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2A" w:rsidRPr="003677F7" w:rsidRDefault="0084662A" w:rsidP="0077629A">
      <w:pPr>
        <w:spacing w:after="0" w:line="360" w:lineRule="auto"/>
        <w:jc w:val="center"/>
        <w:rPr>
          <w:rFonts w:ascii="Bookman Old Style" w:hAnsi="Bookman Old Style" w:cs="Arial"/>
          <w:b/>
        </w:rPr>
      </w:pPr>
    </w:p>
    <w:p w:rsidR="003677F7" w:rsidRDefault="003677F7" w:rsidP="0077629A">
      <w:pPr>
        <w:pStyle w:val="western"/>
        <w:spacing w:before="0" w:beforeAutospacing="0" w:after="0" w:line="360" w:lineRule="auto"/>
        <w:jc w:val="center"/>
      </w:pPr>
      <w:r>
        <w:rPr>
          <w:rFonts w:ascii="Bookman Old Style" w:hAnsi="Bookman Old Style"/>
          <w:b/>
          <w:bCs/>
          <w:sz w:val="22"/>
          <w:szCs w:val="22"/>
        </w:rPr>
        <w:t>PORTARIA Nº 0</w:t>
      </w:r>
      <w:r w:rsidR="0090464D">
        <w:rPr>
          <w:rFonts w:ascii="Bookman Old Style" w:hAnsi="Bookman Old Style"/>
          <w:b/>
          <w:bCs/>
          <w:sz w:val="22"/>
          <w:szCs w:val="22"/>
        </w:rPr>
        <w:t>8</w:t>
      </w:r>
      <w:bookmarkStart w:id="0" w:name="_GoBack"/>
      <w:bookmarkEnd w:id="0"/>
      <w:r>
        <w:rPr>
          <w:rFonts w:ascii="Bookman Old Style" w:hAnsi="Bookman Old Style"/>
          <w:b/>
          <w:bCs/>
          <w:sz w:val="22"/>
          <w:szCs w:val="22"/>
        </w:rPr>
        <w:t>/2020-MP/2ªPJRP</w:t>
      </w:r>
    </w:p>
    <w:p w:rsidR="007B0B04" w:rsidRPr="003677F7" w:rsidRDefault="007B0B04" w:rsidP="0077629A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584655" w:rsidRPr="00584655" w:rsidRDefault="00584655" w:rsidP="0077629A">
      <w:pPr>
        <w:widowControl w:val="0"/>
        <w:tabs>
          <w:tab w:val="left" w:pos="142"/>
          <w:tab w:val="left" w:pos="851"/>
        </w:tabs>
        <w:spacing w:after="0" w:line="360" w:lineRule="auto"/>
        <w:ind w:left="4395"/>
        <w:jc w:val="both"/>
        <w:rPr>
          <w:sz w:val="20"/>
          <w:szCs w:val="20"/>
        </w:rPr>
      </w:pPr>
      <w:r w:rsidRPr="00584655">
        <w:rPr>
          <w:rFonts w:ascii="Bookman Old Style" w:hAnsi="Bookman Old Style" w:cs="Courier New"/>
          <w:bCs/>
          <w:sz w:val="20"/>
          <w:szCs w:val="20"/>
          <w:lang/>
        </w:rPr>
        <w:t xml:space="preserve">EMENTA: </w:t>
      </w:r>
      <w:r w:rsidRPr="00584655">
        <w:rPr>
          <w:rFonts w:ascii="Bookman Old Style" w:hAnsi="Bookman Old Style" w:cs="Courier New"/>
          <w:bCs/>
          <w:sz w:val="20"/>
          <w:szCs w:val="20"/>
        </w:rPr>
        <w:t>PORTARIA DE INSTAURAÇÃO. PROCEDIMENTO ADMINISTRATIVO. ACOMPANHAMENTO DE REGULARIZAÇÃO DO PROCEDIMENTO DE ADOÇÃO. ADOÇÃO IRREGULAR.</w:t>
      </w:r>
    </w:p>
    <w:p w:rsidR="0084662A" w:rsidRPr="003677F7" w:rsidRDefault="0084662A" w:rsidP="0077629A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7B0B04" w:rsidRPr="003677F7" w:rsidRDefault="007B0B04" w:rsidP="0077629A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584655" w:rsidRDefault="00584655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7041B9">
        <w:rPr>
          <w:rFonts w:ascii="Bookman Old Style" w:hAnsi="Bookman Old Style" w:cs="Courier New"/>
          <w:bCs/>
          <w:lang/>
        </w:rPr>
        <w:t xml:space="preserve">O </w:t>
      </w:r>
      <w:r w:rsidRPr="007041B9">
        <w:rPr>
          <w:rFonts w:ascii="Bookman Old Style" w:hAnsi="Bookman Old Style" w:cs="Courier New"/>
          <w:b/>
          <w:bCs/>
          <w:lang/>
        </w:rPr>
        <w:t xml:space="preserve">MINISTÉRIO PÚBLICO </w:t>
      </w:r>
      <w:r w:rsidRPr="007041B9">
        <w:rPr>
          <w:rFonts w:ascii="Bookman Old Style" w:hAnsi="Bookman Old Style" w:cs="Courier New"/>
          <w:b/>
          <w:bCs/>
        </w:rPr>
        <w:t>DO ESTADO DO PARÁ</w:t>
      </w:r>
      <w:r w:rsidRPr="007041B9">
        <w:rPr>
          <w:rFonts w:ascii="Bookman Old Style" w:hAnsi="Bookman Old Style" w:cs="Courier New"/>
          <w:bCs/>
          <w:lang/>
        </w:rPr>
        <w:t xml:space="preserve">, </w:t>
      </w:r>
      <w:r w:rsidRPr="007041B9">
        <w:rPr>
          <w:rFonts w:ascii="Bookman Old Style" w:hAnsi="Bookman Old Style" w:cs="Courier New"/>
          <w:bCs/>
        </w:rPr>
        <w:t>por sua Promotora de Justiça que esta subscreve</w:t>
      </w:r>
      <w:r w:rsidRPr="007041B9">
        <w:rPr>
          <w:rFonts w:ascii="Bookman Old Style" w:hAnsi="Bookman Old Style" w:cs="Courier New"/>
          <w:bCs/>
          <w:lang/>
        </w:rPr>
        <w:t xml:space="preserve">, no exercício de suas atribuições constitucionais e legais, com fundamento nos </w:t>
      </w:r>
      <w:proofErr w:type="spellStart"/>
      <w:r w:rsidRPr="007041B9">
        <w:rPr>
          <w:rFonts w:ascii="Bookman Old Style" w:hAnsi="Bookman Old Style" w:cs="Courier New"/>
          <w:bCs/>
          <w:lang/>
        </w:rPr>
        <w:t>art</w:t>
      </w:r>
      <w:r w:rsidRPr="007041B9">
        <w:rPr>
          <w:rFonts w:ascii="Bookman Old Style" w:hAnsi="Bookman Old Style" w:cs="Courier New"/>
          <w:bCs/>
        </w:rPr>
        <w:t>s</w:t>
      </w:r>
      <w:proofErr w:type="spellEnd"/>
      <w:r w:rsidRPr="007041B9">
        <w:rPr>
          <w:rFonts w:ascii="Bookman Old Style" w:hAnsi="Bookman Old Style" w:cs="Courier New"/>
          <w:bCs/>
        </w:rPr>
        <w:t>.</w:t>
      </w:r>
      <w:r w:rsidRPr="007041B9">
        <w:rPr>
          <w:rFonts w:ascii="Bookman Old Style" w:hAnsi="Bookman Old Style" w:cs="Courier New"/>
          <w:bCs/>
          <w:lang/>
        </w:rPr>
        <w:t xml:space="preserve"> 127 e 129, III, da Constituição Federal, bem como </w:t>
      </w:r>
      <w:r w:rsidRPr="007041B9">
        <w:rPr>
          <w:rFonts w:ascii="Bookman Old Style" w:hAnsi="Bookman Old Style" w:cs="Courier New"/>
          <w:bCs/>
        </w:rPr>
        <w:t xml:space="preserve">no art. 26, I, da </w:t>
      </w:r>
      <w:proofErr w:type="gramStart"/>
      <w:r w:rsidRPr="007041B9">
        <w:rPr>
          <w:rFonts w:ascii="Bookman Old Style" w:hAnsi="Bookman Old Style" w:cs="Courier New"/>
          <w:bCs/>
        </w:rPr>
        <w:t>Lei n° 8.625/93, Lei Orgânica Nacional do Ministério Público, art. 54, I, da Lei Complementar Estadual/PA n° 057/06</w:t>
      </w:r>
      <w:r w:rsidRPr="007041B9">
        <w:rPr>
          <w:rFonts w:ascii="Bookman Old Style" w:hAnsi="Bookman Old Style" w:cs="Courier New"/>
          <w:bCs/>
          <w:lang/>
        </w:rPr>
        <w:t>,</w:t>
      </w:r>
      <w:r w:rsidRPr="007041B9">
        <w:rPr>
          <w:rFonts w:ascii="Bookman Old Style" w:hAnsi="Bookman Old Style" w:cs="Courier New"/>
          <w:bCs/>
        </w:rPr>
        <w:t xml:space="preserve"> Lei</w:t>
      </w:r>
      <w:proofErr w:type="gramEnd"/>
      <w:r w:rsidRPr="007041B9">
        <w:rPr>
          <w:rFonts w:ascii="Bookman Old Style" w:hAnsi="Bookman Old Style" w:cs="Courier New"/>
          <w:bCs/>
        </w:rPr>
        <w:t xml:space="preserve"> Orgânica do Ministério Público do Estado do Pará</w:t>
      </w:r>
      <w:r w:rsidRPr="007041B9">
        <w:rPr>
          <w:rFonts w:ascii="Bookman Old Style" w:hAnsi="Bookman Old Style" w:cs="Courier New"/>
          <w:bCs/>
          <w:lang/>
        </w:rPr>
        <w:t xml:space="preserve">, </w:t>
      </w:r>
      <w:r w:rsidRPr="007041B9">
        <w:rPr>
          <w:rFonts w:ascii="Bookman Old Style" w:hAnsi="Bookman Old Style" w:cs="Courier New"/>
          <w:bCs/>
        </w:rPr>
        <w:t>e na Resolução 147/2017, do Conselho Nacional do Ministério Público (CNMP), vem, com base</w:t>
      </w:r>
      <w:r>
        <w:rPr>
          <w:rFonts w:ascii="Bookman Old Style" w:hAnsi="Bookman Old Style" w:cs="Courier New"/>
          <w:bCs/>
        </w:rPr>
        <w:t>na constatação de irregularidades nos procedimentos de adoção</w:t>
      </w:r>
      <w:r w:rsidRPr="007041B9">
        <w:rPr>
          <w:rFonts w:ascii="Bookman Old Style" w:hAnsi="Bookman Old Style" w:cs="Courier New"/>
          <w:bCs/>
        </w:rPr>
        <w:t>, instaurar</w:t>
      </w:r>
      <w:r w:rsidR="00A2623D">
        <w:rPr>
          <w:rFonts w:ascii="Bookman Old Style" w:hAnsi="Bookman Old Style" w:cs="Courier New"/>
          <w:bCs/>
        </w:rPr>
        <w:t xml:space="preserve"> </w:t>
      </w:r>
      <w:r w:rsidRPr="007041B9">
        <w:rPr>
          <w:rFonts w:ascii="Bookman Old Style" w:hAnsi="Bookman Old Style" w:cs="Courier New"/>
          <w:b/>
          <w:bCs/>
        </w:rPr>
        <w:t>PROCEDIMENTO ADMINISTRATIVO</w:t>
      </w:r>
      <w:r w:rsidRPr="007041B9">
        <w:rPr>
          <w:rFonts w:ascii="Bookman Old Style" w:hAnsi="Bookman Old Style" w:cs="Courier New"/>
          <w:bCs/>
          <w:lang/>
        </w:rPr>
        <w:t>, o qual contará com as seguintes descrições:</w:t>
      </w:r>
    </w:p>
    <w:p w:rsidR="00584655" w:rsidRDefault="00A46622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Arial"/>
        </w:rPr>
      </w:pPr>
      <w:r w:rsidRPr="003677F7">
        <w:rPr>
          <w:rFonts w:ascii="Bookman Old Style" w:hAnsi="Bookman Old Style" w:cs="Arial"/>
          <w:b/>
        </w:rPr>
        <w:t>CONSIDERANDO</w:t>
      </w:r>
      <w:r w:rsidRPr="003677F7">
        <w:rPr>
          <w:rFonts w:ascii="Bookman Old Style" w:hAnsi="Bookman Old Style" w:cs="Arial"/>
        </w:rPr>
        <w:t xml:space="preserve"> que incumbe ao Ministério Público a defesa da ordem Jurídica, do regime democrático de interesses sociais e individuais indisponíveis (artigo 129 da </w:t>
      </w:r>
      <w:r w:rsidR="00F1286B" w:rsidRPr="003677F7">
        <w:rPr>
          <w:rFonts w:ascii="Bookman Old Style" w:hAnsi="Bookman Old Style" w:cs="Arial"/>
        </w:rPr>
        <w:t>CF)</w:t>
      </w:r>
      <w:r w:rsidR="00F65571">
        <w:rPr>
          <w:rFonts w:ascii="Bookman Old Style" w:hAnsi="Bookman Old Style" w:cs="Arial"/>
        </w:rPr>
        <w:t>, B</w:t>
      </w:r>
      <w:r w:rsidR="00E8236F" w:rsidRPr="003677F7">
        <w:rPr>
          <w:rFonts w:ascii="Bookman Old Style" w:hAnsi="Bookman Old Style" w:cs="Arial"/>
        </w:rPr>
        <w:t>em como o zelo pelo efetivo respeito dos poderes Públicos e dos serviços de relevância pública quanto aos princípios da legalidade, da impessoalidade, da moralidade, da publicidade e da eficácia (artigo 37 da CF)</w:t>
      </w:r>
      <w:r w:rsidR="004260AB" w:rsidRPr="003677F7">
        <w:rPr>
          <w:rFonts w:ascii="Bookman Old Style" w:hAnsi="Bookman Old Style" w:cs="Arial"/>
        </w:rPr>
        <w:t>;</w:t>
      </w:r>
    </w:p>
    <w:p w:rsidR="00D45E73" w:rsidRDefault="00D45E73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Arial"/>
        </w:rPr>
      </w:pPr>
      <w:r w:rsidRPr="003677F7">
        <w:rPr>
          <w:rFonts w:ascii="Bookman Old Style" w:hAnsi="Bookman Old Style" w:cs="Arial"/>
          <w:b/>
        </w:rPr>
        <w:t>CONSIDERANDO</w:t>
      </w:r>
      <w:r w:rsidRPr="00D45E73">
        <w:rPr>
          <w:rFonts w:ascii="Bookman Old Style" w:hAnsi="Bookman Old Style" w:cs="Arial"/>
        </w:rPr>
        <w:t>que o artigo 50, da Lei nº 8.069/90, dispõe que a autoridade judiciária manterá, em cada comarca ou foro regional, um registro de crianças e adolescentes em condições de serem adotados e outro de pessoas interessadas na adoção</w:t>
      </w:r>
      <w:r w:rsidR="00481757">
        <w:rPr>
          <w:rFonts w:ascii="Bookman Old Style" w:hAnsi="Bookman Old Style" w:cs="Arial"/>
        </w:rPr>
        <w:t>;</w:t>
      </w:r>
    </w:p>
    <w:p w:rsidR="00D45E73" w:rsidRDefault="00D45E73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Arial"/>
        </w:rPr>
      </w:pPr>
      <w:r w:rsidRPr="00D45E73">
        <w:rPr>
          <w:rFonts w:ascii="Bookman Old Style" w:hAnsi="Bookman Old Style" w:cs="Arial"/>
          <w:b/>
          <w:bCs/>
        </w:rPr>
        <w:t>CONSIDERANDO</w:t>
      </w:r>
      <w:r>
        <w:rPr>
          <w:rFonts w:ascii="Bookman Old Style" w:hAnsi="Bookman Old Style" w:cs="Arial"/>
        </w:rPr>
        <w:t xml:space="preserve"> a necessidade de Habilitação aos pretendentes à adoção, conforme dispõe o a</w:t>
      </w:r>
      <w:r w:rsidRPr="00D45E73">
        <w:rPr>
          <w:rFonts w:ascii="Bookman Old Style" w:hAnsi="Bookman Old Style" w:cs="Arial"/>
        </w:rPr>
        <w:t>rt. 197-A, da Lei nº 8.069/90</w:t>
      </w:r>
      <w:r w:rsidR="00481757">
        <w:rPr>
          <w:rFonts w:ascii="Bookman Old Style" w:hAnsi="Bookman Old Style" w:cs="Arial"/>
        </w:rPr>
        <w:t>;</w:t>
      </w:r>
    </w:p>
    <w:p w:rsidR="00F5668F" w:rsidRDefault="00F5668F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Arial"/>
        </w:rPr>
      </w:pPr>
      <w:r w:rsidRPr="003677F7">
        <w:rPr>
          <w:rFonts w:ascii="Bookman Old Style" w:hAnsi="Bookman Old Style" w:cs="Arial"/>
          <w:b/>
        </w:rPr>
        <w:t>CONSIDERANDO</w:t>
      </w:r>
      <w:r>
        <w:rPr>
          <w:rFonts w:ascii="Bookman Old Style" w:hAnsi="Bookman Old Style" w:cs="Arial"/>
        </w:rPr>
        <w:t>as disposições d</w:t>
      </w:r>
      <w:r w:rsidRPr="00D45E73">
        <w:rPr>
          <w:rFonts w:ascii="Bookman Old Style" w:hAnsi="Bookman Old Style" w:cs="Arial"/>
        </w:rPr>
        <w:t xml:space="preserve">o artigo 50, </w:t>
      </w:r>
      <w:r>
        <w:rPr>
          <w:rFonts w:ascii="Bookman Old Style" w:hAnsi="Bookman Old Style" w:cs="Arial"/>
        </w:rPr>
        <w:t xml:space="preserve">§ 11, </w:t>
      </w:r>
      <w:r w:rsidRPr="00D45E73">
        <w:rPr>
          <w:rFonts w:ascii="Bookman Old Style" w:hAnsi="Bookman Old Style" w:cs="Arial"/>
        </w:rPr>
        <w:t>da Lei nº 8.069/90</w:t>
      </w:r>
      <w:r>
        <w:rPr>
          <w:rFonts w:ascii="Bookman Old Style" w:hAnsi="Bookman Old Style" w:cs="Arial"/>
        </w:rPr>
        <w:t>, que determina que a</w:t>
      </w:r>
      <w:r w:rsidRPr="00F5668F">
        <w:rPr>
          <w:rFonts w:ascii="Bookman Old Style" w:hAnsi="Bookman Old Style" w:cs="Arial"/>
        </w:rPr>
        <w:t xml:space="preserve"> autoridade judiciária manterá, em cada comarca ou foro regional, um cadastro contendo informações atualizadas </w:t>
      </w:r>
      <w:r w:rsidRPr="00F5668F">
        <w:rPr>
          <w:rFonts w:ascii="Bookman Old Style" w:hAnsi="Bookman Old Style" w:cs="Arial"/>
        </w:rPr>
        <w:lastRenderedPageBreak/>
        <w:t>sobre as crianças e adolescentes em regime de acolhimento familiar e institucional sob sua responsabilidade, com informações pormenorizadas sobre a situação jurídica de cada um, bem como as providências tomadas para sua reintegração familiar ou colocação em família substituta, em qualquer das modalidades previstas no art. 28</w:t>
      </w:r>
      <w:r>
        <w:rPr>
          <w:rFonts w:ascii="Bookman Old Style" w:hAnsi="Bookman Old Style" w:cs="Arial"/>
        </w:rPr>
        <w:t>, da</w:t>
      </w:r>
      <w:r w:rsidRPr="00D45E73">
        <w:rPr>
          <w:rFonts w:ascii="Bookman Old Style" w:hAnsi="Bookman Old Style" w:cs="Arial"/>
        </w:rPr>
        <w:t xml:space="preserve"> Lei nº 8.069/90</w:t>
      </w:r>
      <w:r>
        <w:rPr>
          <w:rFonts w:ascii="Bookman Old Style" w:hAnsi="Bookman Old Style" w:cs="Arial"/>
        </w:rPr>
        <w:t>;</w:t>
      </w:r>
    </w:p>
    <w:p w:rsidR="00EB5883" w:rsidRPr="00EB5883" w:rsidRDefault="00EB5883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Arial"/>
        </w:rPr>
      </w:pPr>
      <w:r w:rsidRPr="00D45E73">
        <w:rPr>
          <w:rFonts w:ascii="Bookman Old Style" w:hAnsi="Bookman Old Style" w:cs="Arial"/>
          <w:b/>
          <w:bCs/>
        </w:rPr>
        <w:t>CONSIDERANDO</w:t>
      </w:r>
      <w:r>
        <w:rPr>
          <w:rFonts w:ascii="Bookman Old Style" w:hAnsi="Bookman Old Style" w:cs="Arial"/>
        </w:rPr>
        <w:t xml:space="preserve">que nesta Comarca de Rondon do Pará tem </w:t>
      </w:r>
      <w:r w:rsidR="00CA0A24">
        <w:rPr>
          <w:rFonts w:ascii="Bookman Old Style" w:hAnsi="Bookman Old Style" w:cs="Arial"/>
        </w:rPr>
        <w:t xml:space="preserve">se percebido a </w:t>
      </w:r>
      <w:r>
        <w:rPr>
          <w:rFonts w:ascii="Bookman Old Style" w:hAnsi="Bookman Old Style" w:cs="Arial"/>
        </w:rPr>
        <w:t>ocorr</w:t>
      </w:r>
      <w:r w:rsidR="00CA0A24">
        <w:rPr>
          <w:rFonts w:ascii="Bookman Old Style" w:hAnsi="Bookman Old Style" w:cs="Arial"/>
        </w:rPr>
        <w:t>ência</w:t>
      </w:r>
      <w:r w:rsidR="00F65571">
        <w:rPr>
          <w:rFonts w:ascii="Bookman Old Style" w:hAnsi="Bookman Old Style" w:cs="Arial"/>
        </w:rPr>
        <w:t xml:space="preserve"> ajuizamento de ações de adoção, sem observância do cadastro de adoção, com a entrega direta de crianças sem vínculo afetivo a pretensos adotantes e sem adoção dos protocolos inerentes a entrega voluntária pela rede de proteção local;</w:t>
      </w:r>
    </w:p>
    <w:p w:rsidR="00FE063C" w:rsidRPr="00E0329C" w:rsidRDefault="004260AB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Arial"/>
        </w:rPr>
      </w:pPr>
      <w:r w:rsidRPr="00E0329C">
        <w:rPr>
          <w:rFonts w:ascii="Bookman Old Style" w:hAnsi="Bookman Old Style" w:cs="Arial"/>
          <w:b/>
          <w:bCs/>
        </w:rPr>
        <w:t>CONSIDERANDO</w:t>
      </w:r>
      <w:r w:rsidRPr="00E0329C">
        <w:rPr>
          <w:rFonts w:ascii="Bookman Old Style" w:hAnsi="Bookman Old Style" w:cs="Arial"/>
        </w:rPr>
        <w:t xml:space="preserve"> o conteúdo do </w:t>
      </w:r>
      <w:r w:rsidR="00FE063C" w:rsidRPr="00E0329C">
        <w:rPr>
          <w:rFonts w:ascii="Bookman Old Style" w:hAnsi="Bookman Old Style" w:cs="Arial"/>
        </w:rPr>
        <w:t>Provimento Conjunto nº 01/2018/CJRMB/CJCI/CEIJ, de 23 de agosto de 2018, que institui o procedimento judicial a ser adotado pelos órgãos deste Poder Judiciário nas situações em que as gestantes ou mães manifestem interesse em entregar seus filhos para adoção</w:t>
      </w:r>
      <w:r w:rsidR="00F5668F" w:rsidRPr="00E0329C">
        <w:rPr>
          <w:rFonts w:ascii="Bookman Old Style" w:hAnsi="Bookman Old Style" w:cs="Arial"/>
        </w:rPr>
        <w:t>;</w:t>
      </w:r>
    </w:p>
    <w:p w:rsidR="00584655" w:rsidRDefault="00FE063C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E0329C">
        <w:rPr>
          <w:rFonts w:ascii="Bookman Old Style" w:hAnsi="Bookman Old Style" w:cs="Arial"/>
          <w:b/>
          <w:bCs/>
        </w:rPr>
        <w:t>CONSIDERANDO</w:t>
      </w:r>
      <w:r w:rsidRPr="00E0329C">
        <w:rPr>
          <w:rFonts w:ascii="Bookman Old Style" w:hAnsi="Bookman Old Style" w:cs="Arial"/>
        </w:rPr>
        <w:t xml:space="preserve"> o conteúdo do Provimento Conjunto nº 003/2019 - CJRMB/ CJCI/ CEIJ, de 19 de Junho de 2019, que dispõe sobre a  carga horária e conteúdos mínimos para os programas de preparação obrigatória de postulantes à adoção, de que trata o art. 197-C</w:t>
      </w:r>
      <w:r w:rsidR="00F5668F" w:rsidRPr="00E0329C">
        <w:rPr>
          <w:rFonts w:ascii="Bookman Old Style" w:hAnsi="Bookman Old Style" w:cs="Arial"/>
        </w:rPr>
        <w:t>,</w:t>
      </w:r>
      <w:r w:rsidRPr="00E0329C">
        <w:rPr>
          <w:rFonts w:ascii="Bookman Old Style" w:hAnsi="Bookman Old Style" w:cs="Arial"/>
        </w:rPr>
        <w:t xml:space="preserve"> da Lei nº 8.069/1990, oferecidos pela Justiça da Infância e Juventude no âmbito do TJPA</w:t>
      </w:r>
      <w:r w:rsidR="00F5668F" w:rsidRPr="00E0329C">
        <w:rPr>
          <w:rFonts w:ascii="Bookman Old Style" w:hAnsi="Bookman Old Style" w:cs="Arial"/>
        </w:rPr>
        <w:t>;</w:t>
      </w:r>
    </w:p>
    <w:p w:rsidR="00584655" w:rsidRDefault="004260AB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3677F7">
        <w:rPr>
          <w:rFonts w:ascii="Bookman Old Style" w:hAnsi="Bookman Old Style" w:cs="Arial"/>
          <w:b/>
        </w:rPr>
        <w:t>CONSIDERANDO</w:t>
      </w:r>
      <w:r w:rsidRPr="003677F7">
        <w:rPr>
          <w:rFonts w:ascii="Bookman Old Style" w:hAnsi="Bookman Old Style" w:cs="Arial"/>
        </w:rPr>
        <w:t xml:space="preserve"> que, nos termos art.</w:t>
      </w:r>
      <w:r w:rsidR="00A46622" w:rsidRPr="003677F7">
        <w:rPr>
          <w:rFonts w:ascii="Bookman Old Style" w:hAnsi="Bookman Old Style" w:cs="Arial"/>
        </w:rPr>
        <w:t xml:space="preserve"> 258-A</w:t>
      </w:r>
      <w:r w:rsidR="00F5668F">
        <w:rPr>
          <w:rFonts w:ascii="Bookman Old Style" w:hAnsi="Bookman Old Style" w:cs="Arial"/>
        </w:rPr>
        <w:t xml:space="preserve">, </w:t>
      </w:r>
      <w:r w:rsidR="00F5668F" w:rsidRPr="00D45E73">
        <w:rPr>
          <w:rFonts w:ascii="Bookman Old Style" w:hAnsi="Bookman Old Style" w:cs="Arial"/>
        </w:rPr>
        <w:t>da Lei nº 8.069/90</w:t>
      </w:r>
      <w:r w:rsidR="00A46622" w:rsidRPr="003677F7">
        <w:rPr>
          <w:rFonts w:ascii="Bookman Old Style" w:hAnsi="Bookman Old Style" w:cs="Arial"/>
        </w:rPr>
        <w:t>, que</w:t>
      </w:r>
      <w:r w:rsidRPr="003677F7">
        <w:rPr>
          <w:rFonts w:ascii="Bookman Old Style" w:hAnsi="Bookman Old Style" w:cs="Arial"/>
        </w:rPr>
        <w:t xml:space="preserve"> constitui infração</w:t>
      </w:r>
      <w:r w:rsidR="00A46622" w:rsidRPr="003677F7">
        <w:rPr>
          <w:rFonts w:ascii="Bookman Old Style" w:hAnsi="Bookman Old Style" w:cs="Arial"/>
        </w:rPr>
        <w:t xml:space="preserve"> administra</w:t>
      </w:r>
      <w:r w:rsidRPr="003677F7">
        <w:rPr>
          <w:rFonts w:ascii="Bookman Old Style" w:hAnsi="Bookman Old Style" w:cs="Arial"/>
        </w:rPr>
        <w:t>tiva deixar a autoridade competente de providenciar a instalação e a operacionalização tanto d</w:t>
      </w:r>
      <w:r w:rsidR="00F5668F">
        <w:rPr>
          <w:rFonts w:ascii="Bookman Old Style" w:hAnsi="Bookman Old Style" w:cs="Arial"/>
        </w:rPr>
        <w:t>o</w:t>
      </w:r>
      <w:r w:rsidRPr="003677F7">
        <w:rPr>
          <w:rFonts w:ascii="Bookman Old Style" w:hAnsi="Bookman Old Style" w:cs="Arial"/>
        </w:rPr>
        <w:t xml:space="preserve"> C</w:t>
      </w:r>
      <w:r w:rsidR="00F5668F">
        <w:rPr>
          <w:rFonts w:ascii="Bookman Old Style" w:hAnsi="Bookman Old Style" w:cs="Arial"/>
        </w:rPr>
        <w:t xml:space="preserve">adastro Nacional de </w:t>
      </w:r>
      <w:r w:rsidRPr="003677F7">
        <w:rPr>
          <w:rFonts w:ascii="Bookman Old Style" w:hAnsi="Bookman Old Style" w:cs="Arial"/>
        </w:rPr>
        <w:t>A</w:t>
      </w:r>
      <w:r w:rsidR="00F5668F">
        <w:rPr>
          <w:rFonts w:ascii="Bookman Old Style" w:hAnsi="Bookman Old Style" w:cs="Arial"/>
        </w:rPr>
        <w:t>doção</w:t>
      </w:r>
      <w:r w:rsidR="00944A88">
        <w:rPr>
          <w:rFonts w:ascii="Bookman Old Style" w:hAnsi="Bookman Old Style" w:cs="Arial"/>
        </w:rPr>
        <w:t xml:space="preserve"> (CNA)</w:t>
      </w:r>
      <w:r w:rsidR="00F5668F">
        <w:rPr>
          <w:rFonts w:ascii="Bookman Old Style" w:hAnsi="Bookman Old Style" w:cs="Arial"/>
        </w:rPr>
        <w:t xml:space="preserve">, </w:t>
      </w:r>
      <w:r w:rsidRPr="003677F7">
        <w:rPr>
          <w:rFonts w:ascii="Bookman Old Style" w:hAnsi="Bookman Old Style" w:cs="Arial"/>
        </w:rPr>
        <w:t>previsto no art. 50</w:t>
      </w:r>
      <w:r w:rsidR="00F5668F">
        <w:rPr>
          <w:rFonts w:ascii="Bookman Old Style" w:hAnsi="Bookman Old Style" w:cs="Arial"/>
        </w:rPr>
        <w:t xml:space="preserve">, </w:t>
      </w:r>
      <w:r w:rsidR="00F5668F" w:rsidRPr="00FE063C">
        <w:rPr>
          <w:rFonts w:ascii="Bookman Old Style" w:hAnsi="Bookman Old Style" w:cs="Arial"/>
        </w:rPr>
        <w:t>da Lei nº 8.069/1990</w:t>
      </w:r>
      <w:r w:rsidR="00F5668F">
        <w:rPr>
          <w:rFonts w:ascii="Bookman Old Style" w:hAnsi="Bookman Old Style" w:cs="Arial"/>
        </w:rPr>
        <w:t xml:space="preserve">, </w:t>
      </w:r>
      <w:r w:rsidRPr="003677F7">
        <w:rPr>
          <w:rFonts w:ascii="Bookman Old Style" w:hAnsi="Bookman Old Style" w:cs="Arial"/>
        </w:rPr>
        <w:t>quanto do</w:t>
      </w:r>
      <w:r w:rsidR="00A46622" w:rsidRPr="003677F7">
        <w:rPr>
          <w:rFonts w:ascii="Bookman Old Style" w:hAnsi="Bookman Old Style" w:cs="Arial"/>
        </w:rPr>
        <w:t xml:space="preserve"> C</w:t>
      </w:r>
      <w:r w:rsidR="00F5668F">
        <w:rPr>
          <w:rFonts w:ascii="Bookman Old Style" w:hAnsi="Bookman Old Style" w:cs="Arial"/>
        </w:rPr>
        <w:t xml:space="preserve">adastro </w:t>
      </w:r>
      <w:r w:rsidR="00A46622" w:rsidRPr="003677F7">
        <w:rPr>
          <w:rFonts w:ascii="Bookman Old Style" w:hAnsi="Bookman Old Style" w:cs="Arial"/>
        </w:rPr>
        <w:t>N</w:t>
      </w:r>
      <w:r w:rsidR="00F5668F">
        <w:rPr>
          <w:rFonts w:ascii="Bookman Old Style" w:hAnsi="Bookman Old Style" w:cs="Arial"/>
        </w:rPr>
        <w:t xml:space="preserve">acional de </w:t>
      </w:r>
      <w:r w:rsidR="00A46622" w:rsidRPr="003677F7">
        <w:rPr>
          <w:rFonts w:ascii="Bookman Old Style" w:hAnsi="Bookman Old Style" w:cs="Arial"/>
        </w:rPr>
        <w:t>C</w:t>
      </w:r>
      <w:r w:rsidR="00F5668F">
        <w:rPr>
          <w:rFonts w:ascii="Bookman Old Style" w:hAnsi="Bookman Old Style" w:cs="Arial"/>
        </w:rPr>
        <w:t xml:space="preserve">rianças e </w:t>
      </w:r>
      <w:r w:rsidR="00A46622" w:rsidRPr="003677F7">
        <w:rPr>
          <w:rFonts w:ascii="Bookman Old Style" w:hAnsi="Bookman Old Style" w:cs="Arial"/>
        </w:rPr>
        <w:t>A</w:t>
      </w:r>
      <w:r w:rsidR="00F5668F">
        <w:rPr>
          <w:rFonts w:ascii="Bookman Old Style" w:hAnsi="Bookman Old Style" w:cs="Arial"/>
        </w:rPr>
        <w:t>dolescentes Acolhidos</w:t>
      </w:r>
      <w:r w:rsidR="00944A88">
        <w:rPr>
          <w:rFonts w:ascii="Bookman Old Style" w:hAnsi="Bookman Old Style" w:cs="Arial"/>
        </w:rPr>
        <w:t xml:space="preserve"> (CNCA)</w:t>
      </w:r>
      <w:r w:rsidR="00F5668F">
        <w:rPr>
          <w:rFonts w:ascii="Bookman Old Style" w:hAnsi="Bookman Old Style" w:cs="Arial"/>
        </w:rPr>
        <w:t xml:space="preserve">, </w:t>
      </w:r>
      <w:r w:rsidR="00A46622" w:rsidRPr="003677F7">
        <w:rPr>
          <w:rFonts w:ascii="Bookman Old Style" w:hAnsi="Bookman Old Style" w:cs="Arial"/>
        </w:rPr>
        <w:t>previst</w:t>
      </w:r>
      <w:r w:rsidR="00F5668F">
        <w:rPr>
          <w:rFonts w:ascii="Bookman Old Style" w:hAnsi="Bookman Old Style" w:cs="Arial"/>
        </w:rPr>
        <w:t>o</w:t>
      </w:r>
      <w:r w:rsidR="00A46622" w:rsidRPr="003677F7">
        <w:rPr>
          <w:rFonts w:ascii="Bookman Old Style" w:hAnsi="Bookman Old Style" w:cs="Arial"/>
        </w:rPr>
        <w:t xml:space="preserve"> no art</w:t>
      </w:r>
      <w:r w:rsidRPr="003677F7">
        <w:rPr>
          <w:rFonts w:ascii="Bookman Old Style" w:hAnsi="Bookman Old Style" w:cs="Arial"/>
        </w:rPr>
        <w:t>. 101</w:t>
      </w:r>
      <w:r w:rsidR="00F5668F">
        <w:rPr>
          <w:rFonts w:ascii="Bookman Old Style" w:hAnsi="Bookman Old Style" w:cs="Arial"/>
        </w:rPr>
        <w:t>,</w:t>
      </w:r>
      <w:r w:rsidR="006B2485" w:rsidRPr="003677F7">
        <w:rPr>
          <w:rFonts w:ascii="Bookman Old Style" w:hAnsi="Bookman Old Style" w:cs="Arial"/>
        </w:rPr>
        <w:t>§</w:t>
      </w:r>
      <w:r w:rsidR="00F1286B" w:rsidRPr="003677F7">
        <w:rPr>
          <w:rFonts w:ascii="Bookman Old Style" w:hAnsi="Bookman Old Style" w:cs="Arial"/>
        </w:rPr>
        <w:t xml:space="preserve"> 11, </w:t>
      </w:r>
      <w:r w:rsidR="00F5668F" w:rsidRPr="00D45E73">
        <w:rPr>
          <w:rFonts w:ascii="Bookman Old Style" w:hAnsi="Bookman Old Style" w:cs="Arial"/>
        </w:rPr>
        <w:t>da Lei nº 8.069/90</w:t>
      </w:r>
      <w:r w:rsidR="00F1286B" w:rsidRPr="003677F7">
        <w:rPr>
          <w:rFonts w:ascii="Bookman Old Style" w:hAnsi="Bookman Old Style" w:cs="Arial"/>
        </w:rPr>
        <w:t>;</w:t>
      </w:r>
    </w:p>
    <w:p w:rsidR="00584655" w:rsidRDefault="00A46622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3677F7">
        <w:rPr>
          <w:rFonts w:ascii="Bookman Old Style" w:hAnsi="Bookman Old Style" w:cs="Arial"/>
          <w:b/>
        </w:rPr>
        <w:t>CONSIDERANDO</w:t>
      </w:r>
      <w:r w:rsidR="007B0B04" w:rsidRPr="003677F7">
        <w:rPr>
          <w:rFonts w:ascii="Bookman Old Style" w:hAnsi="Bookman Old Style" w:cs="Arial"/>
        </w:rPr>
        <w:t>o disposto na Resolução n° 54/2008,</w:t>
      </w:r>
      <w:r w:rsidRPr="003677F7">
        <w:rPr>
          <w:rFonts w:ascii="Bookman Old Style" w:hAnsi="Bookman Old Style" w:cs="Arial"/>
        </w:rPr>
        <w:t xml:space="preserve"> alterada pela Resolução </w:t>
      </w:r>
      <w:r w:rsidR="007B0B04" w:rsidRPr="003677F7">
        <w:rPr>
          <w:rFonts w:ascii="Bookman Old Style" w:hAnsi="Bookman Old Style" w:cs="Arial"/>
        </w:rPr>
        <w:t>n°</w:t>
      </w:r>
      <w:r w:rsidRPr="003677F7">
        <w:rPr>
          <w:rFonts w:ascii="Bookman Old Style" w:hAnsi="Bookman Old Style" w:cs="Arial"/>
        </w:rPr>
        <w:t>93/2009, am</w:t>
      </w:r>
      <w:r w:rsidR="007B0B04" w:rsidRPr="003677F7">
        <w:rPr>
          <w:rFonts w:ascii="Bookman Old Style" w:hAnsi="Bookman Old Style" w:cs="Arial"/>
        </w:rPr>
        <w:t>bas do Conselho</w:t>
      </w:r>
      <w:r w:rsidRPr="003677F7">
        <w:rPr>
          <w:rFonts w:ascii="Bookman Old Style" w:hAnsi="Bookman Old Style" w:cs="Arial"/>
        </w:rPr>
        <w:t xml:space="preserve"> Nacional d</w:t>
      </w:r>
      <w:r w:rsidR="007B0B04" w:rsidRPr="003677F7">
        <w:rPr>
          <w:rFonts w:ascii="Bookman Old Style" w:hAnsi="Bookman Old Style" w:cs="Arial"/>
        </w:rPr>
        <w:t>e Justiça, que trata da implantação</w:t>
      </w:r>
      <w:r w:rsidRPr="003677F7">
        <w:rPr>
          <w:rFonts w:ascii="Bookman Old Style" w:hAnsi="Bookman Old Style" w:cs="Arial"/>
        </w:rPr>
        <w:t xml:space="preserve"> efuncionamen</w:t>
      </w:r>
      <w:r w:rsidR="007B0B04" w:rsidRPr="003677F7">
        <w:rPr>
          <w:rFonts w:ascii="Bookman Old Style" w:hAnsi="Bookman Old Style" w:cs="Arial"/>
        </w:rPr>
        <w:t>to do Cadastro Nacional de Adoção, com</w:t>
      </w:r>
      <w:r w:rsidRPr="003677F7">
        <w:rPr>
          <w:rFonts w:ascii="Bookman Old Style" w:hAnsi="Bookman Old Style" w:cs="Arial"/>
        </w:rPr>
        <w:t xml:space="preserve"> a </w:t>
      </w:r>
      <w:r w:rsidR="007B0B04" w:rsidRPr="003677F7">
        <w:rPr>
          <w:rFonts w:ascii="Bookman Old Style" w:hAnsi="Bookman Old Style" w:cs="Arial"/>
        </w:rPr>
        <w:t>f</w:t>
      </w:r>
      <w:r w:rsidRPr="003677F7">
        <w:rPr>
          <w:rFonts w:ascii="Bookman Old Style" w:hAnsi="Bookman Old Style" w:cs="Arial"/>
        </w:rPr>
        <w:t>in</w:t>
      </w:r>
      <w:r w:rsidR="007B0B04" w:rsidRPr="003677F7">
        <w:rPr>
          <w:rFonts w:ascii="Bookman Old Style" w:hAnsi="Bookman Old Style" w:cs="Arial"/>
        </w:rPr>
        <w:t>alid</w:t>
      </w:r>
      <w:r w:rsidRPr="003677F7">
        <w:rPr>
          <w:rFonts w:ascii="Bookman Old Style" w:hAnsi="Bookman Old Style" w:cs="Arial"/>
        </w:rPr>
        <w:t>a</w:t>
      </w:r>
      <w:r w:rsidR="007B0B04" w:rsidRPr="003677F7">
        <w:rPr>
          <w:rFonts w:ascii="Bookman Old Style" w:hAnsi="Bookman Old Style" w:cs="Arial"/>
        </w:rPr>
        <w:t xml:space="preserve">de </w:t>
      </w:r>
      <w:r w:rsidR="00F65571">
        <w:rPr>
          <w:rFonts w:ascii="Bookman Old Style" w:hAnsi="Bookman Old Style" w:cs="Arial"/>
        </w:rPr>
        <w:t xml:space="preserve">de </w:t>
      </w:r>
      <w:r w:rsidR="007B0B04" w:rsidRPr="003677F7">
        <w:rPr>
          <w:rFonts w:ascii="Bookman Old Style" w:hAnsi="Bookman Old Style" w:cs="Arial"/>
        </w:rPr>
        <w:t>consolidar dados de todas as comarcas das unidades da federa</w:t>
      </w:r>
      <w:r w:rsidRPr="003677F7">
        <w:rPr>
          <w:rFonts w:ascii="Bookman Old Style" w:hAnsi="Bookman Old Style" w:cs="Arial"/>
        </w:rPr>
        <w:t xml:space="preserve">ção </w:t>
      </w:r>
      <w:r w:rsidR="007B0B04" w:rsidRPr="003677F7">
        <w:rPr>
          <w:rFonts w:ascii="Bookman Old Style" w:hAnsi="Bookman Old Style" w:cs="Arial"/>
        </w:rPr>
        <w:t>referentes a crianças</w:t>
      </w:r>
      <w:r w:rsidRPr="003677F7">
        <w:rPr>
          <w:rFonts w:ascii="Bookman Old Style" w:hAnsi="Bookman Old Style" w:cs="Arial"/>
        </w:rPr>
        <w:t xml:space="preserve"> e ado</w:t>
      </w:r>
      <w:r w:rsidR="007B0B04" w:rsidRPr="003677F7">
        <w:rPr>
          <w:rFonts w:ascii="Bookman Old Style" w:hAnsi="Bookman Old Style" w:cs="Arial"/>
        </w:rPr>
        <w:t>lescentes dis</w:t>
      </w:r>
      <w:r w:rsidR="00F65571">
        <w:rPr>
          <w:rFonts w:ascii="Bookman Old Style" w:hAnsi="Bookman Old Style" w:cs="Arial"/>
        </w:rPr>
        <w:t>poníveis para adoção, após o trâ</w:t>
      </w:r>
      <w:r w:rsidR="007B0B04" w:rsidRPr="003677F7">
        <w:rPr>
          <w:rFonts w:ascii="Bookman Old Style" w:hAnsi="Bookman Old Style" w:cs="Arial"/>
        </w:rPr>
        <w:t>nsito em julgado dos respectivos processos;</w:t>
      </w:r>
    </w:p>
    <w:p w:rsidR="00584655" w:rsidRDefault="006B2485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3677F7">
        <w:rPr>
          <w:rFonts w:ascii="Bookman Old Style" w:hAnsi="Bookman Old Style" w:cs="Arial"/>
          <w:b/>
        </w:rPr>
        <w:t>CONSIDERANDO</w:t>
      </w:r>
      <w:r w:rsidRPr="003677F7">
        <w:rPr>
          <w:rFonts w:ascii="Bookman Old Style" w:hAnsi="Bookman Old Style" w:cs="Arial"/>
        </w:rPr>
        <w:t xml:space="preserve"> que, conforme o art. 50. §12, do ECA, é </w:t>
      </w:r>
      <w:r w:rsidRPr="003677F7">
        <w:rPr>
          <w:rFonts w:ascii="Bookman Old Style" w:hAnsi="Bookman Old Style" w:cs="Arial"/>
        </w:rPr>
        <w:lastRenderedPageBreak/>
        <w:t xml:space="preserve">atribuição do Ministério Público fiscalizar tanto </w:t>
      </w:r>
      <w:r w:rsidR="00857F32">
        <w:rPr>
          <w:rFonts w:ascii="Bookman Old Style" w:hAnsi="Bookman Old Style" w:cs="Arial"/>
        </w:rPr>
        <w:t xml:space="preserve">a </w:t>
      </w:r>
      <w:r w:rsidRPr="003677F7">
        <w:rPr>
          <w:rFonts w:ascii="Bookman Old Style" w:hAnsi="Bookman Old Style" w:cs="Arial"/>
        </w:rPr>
        <w:t xml:space="preserve">alimentação de </w:t>
      </w:r>
      <w:r w:rsidR="00857F32" w:rsidRPr="003677F7">
        <w:rPr>
          <w:rFonts w:ascii="Bookman Old Style" w:hAnsi="Bookman Old Style" w:cs="Arial"/>
        </w:rPr>
        <w:t>Cadastro Nacional de Adoção</w:t>
      </w:r>
      <w:r w:rsidRPr="003677F7">
        <w:rPr>
          <w:rFonts w:ascii="Bookman Old Style" w:hAnsi="Bookman Old Style" w:cs="Arial"/>
        </w:rPr>
        <w:t xml:space="preserve"> quanto a convocação criteriosa dos postulantes à adoção;</w:t>
      </w:r>
    </w:p>
    <w:p w:rsidR="00584655" w:rsidRDefault="006B2485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3677F7">
        <w:rPr>
          <w:rFonts w:ascii="Bookman Old Style" w:hAnsi="Bookman Old Style" w:cs="Arial"/>
          <w:b/>
        </w:rPr>
        <w:t>CONSIDERANDO</w:t>
      </w:r>
      <w:r w:rsidRPr="003677F7">
        <w:rPr>
          <w:rFonts w:ascii="Bookman Old Style" w:hAnsi="Bookman Old Style" w:cs="Arial"/>
        </w:rPr>
        <w:t xml:space="preserve"> que, conforme o art. 101, §12, do ECA, deverá o Ministério Público ter acesso ao </w:t>
      </w:r>
      <w:r w:rsidR="00857F32" w:rsidRPr="003677F7">
        <w:rPr>
          <w:rFonts w:ascii="Bookman Old Style" w:hAnsi="Bookman Old Style" w:cs="Arial"/>
        </w:rPr>
        <w:t>Cadastro Nacional de Adoção</w:t>
      </w:r>
      <w:r w:rsidRPr="003677F7">
        <w:rPr>
          <w:rFonts w:ascii="Bookman Old Style" w:hAnsi="Bookman Old Style" w:cs="Arial"/>
        </w:rPr>
        <w:t>, exatamente para poder fiscalizar a sua correta alimentação;</w:t>
      </w:r>
    </w:p>
    <w:p w:rsidR="00584655" w:rsidRDefault="006B2485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3677F7">
        <w:rPr>
          <w:rFonts w:ascii="Bookman Old Style" w:hAnsi="Bookman Old Style" w:cs="Arial"/>
          <w:b/>
        </w:rPr>
        <w:t xml:space="preserve">CONSIDERANDO </w:t>
      </w:r>
      <w:r w:rsidRPr="003677F7">
        <w:rPr>
          <w:rFonts w:ascii="Bookman Old Style" w:hAnsi="Bookman Old Style" w:cs="Arial"/>
        </w:rPr>
        <w:t>que a chamada Lei da Adoção (</w:t>
      </w:r>
      <w:r w:rsidR="00857F32">
        <w:rPr>
          <w:rFonts w:ascii="Bookman Old Style" w:hAnsi="Bookman Old Style" w:cs="Arial"/>
        </w:rPr>
        <w:t>L</w:t>
      </w:r>
      <w:r w:rsidRPr="003677F7">
        <w:rPr>
          <w:rFonts w:ascii="Bookman Old Style" w:hAnsi="Bookman Old Style" w:cs="Arial"/>
        </w:rPr>
        <w:t>ei n</w:t>
      </w:r>
      <w:r w:rsidR="00857F32">
        <w:rPr>
          <w:rFonts w:ascii="Bookman Old Style" w:hAnsi="Bookman Old Style" w:cs="Arial"/>
        </w:rPr>
        <w:t>º</w:t>
      </w:r>
      <w:r w:rsidRPr="003677F7">
        <w:rPr>
          <w:rFonts w:ascii="Bookman Old Style" w:hAnsi="Bookman Old Style" w:cs="Arial"/>
        </w:rPr>
        <w:t xml:space="preserve"> 12.010/09), que prevê a existência dos cadastros respectivos, apesar de vigente desde 2009, não tem sido respeitada, eis que ainda são verificados inúmero casos de adoções em caráter </w:t>
      </w:r>
      <w:proofErr w:type="spellStart"/>
      <w:r w:rsidRPr="00D45E73">
        <w:rPr>
          <w:rFonts w:ascii="Bookman Old Style" w:hAnsi="Bookman Old Style" w:cs="Arial"/>
          <w:i/>
          <w:iCs/>
        </w:rPr>
        <w:t>intuitu</w:t>
      </w:r>
      <w:proofErr w:type="spellEnd"/>
      <w:r w:rsidRPr="00D45E73">
        <w:rPr>
          <w:rFonts w:ascii="Bookman Old Style" w:hAnsi="Bookman Old Style" w:cs="Arial"/>
          <w:i/>
          <w:iCs/>
        </w:rPr>
        <w:t xml:space="preserve"> </w:t>
      </w:r>
      <w:proofErr w:type="spellStart"/>
      <w:r w:rsidRPr="00D45E73">
        <w:rPr>
          <w:rFonts w:ascii="Bookman Old Style" w:hAnsi="Bookman Old Style" w:cs="Arial"/>
          <w:i/>
          <w:iCs/>
        </w:rPr>
        <w:t>personae</w:t>
      </w:r>
      <w:proofErr w:type="spellEnd"/>
      <w:r w:rsidR="007959FE">
        <w:rPr>
          <w:rFonts w:ascii="Bookman Old Style" w:hAnsi="Bookman Old Style" w:cs="Arial"/>
        </w:rPr>
        <w:t>;</w:t>
      </w:r>
    </w:p>
    <w:p w:rsidR="00584655" w:rsidRDefault="006B2485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3677F7">
        <w:rPr>
          <w:rFonts w:ascii="Bookman Old Style" w:hAnsi="Bookman Old Style" w:cs="Arial"/>
          <w:b/>
        </w:rPr>
        <w:t>CONSIDERANDO</w:t>
      </w:r>
      <w:r w:rsidRPr="003677F7">
        <w:rPr>
          <w:rFonts w:ascii="Bookman Old Style" w:hAnsi="Bookman Old Style" w:cs="Arial"/>
        </w:rPr>
        <w:t xml:space="preserve"> a existência, no Estado do Pará, de centenas de famílias devidamente habilitadas no </w:t>
      </w:r>
      <w:r w:rsidR="00857F32" w:rsidRPr="003677F7">
        <w:rPr>
          <w:rFonts w:ascii="Bookman Old Style" w:hAnsi="Bookman Old Style" w:cs="Arial"/>
        </w:rPr>
        <w:t>Cadastro Nacional de Adoção</w:t>
      </w:r>
      <w:r w:rsidRPr="003677F7">
        <w:rPr>
          <w:rFonts w:ascii="Bookman Old Style" w:hAnsi="Bookman Old Style" w:cs="Arial"/>
        </w:rPr>
        <w:t xml:space="preserve"> que aguardam su</w:t>
      </w:r>
      <w:r w:rsidR="007959FE">
        <w:rPr>
          <w:rFonts w:ascii="Bookman Old Style" w:hAnsi="Bookman Old Style" w:cs="Arial"/>
        </w:rPr>
        <w:t>a vez de adotar há vários anos;</w:t>
      </w:r>
    </w:p>
    <w:p w:rsidR="00584655" w:rsidRDefault="006B2485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3677F7">
        <w:rPr>
          <w:rFonts w:ascii="Bookman Old Style" w:hAnsi="Bookman Old Style" w:cs="Arial"/>
          <w:b/>
        </w:rPr>
        <w:t>CONSIDERANDO</w:t>
      </w:r>
      <w:r w:rsidR="00A45640" w:rsidRPr="003677F7">
        <w:rPr>
          <w:rFonts w:ascii="Bookman Old Style" w:hAnsi="Bookman Old Style" w:cs="Arial"/>
        </w:rPr>
        <w:t xml:space="preserve"> a enorme quanti</w:t>
      </w:r>
      <w:r w:rsidRPr="003677F7">
        <w:rPr>
          <w:rFonts w:ascii="Bookman Old Style" w:hAnsi="Bookman Old Style" w:cs="Arial"/>
        </w:rPr>
        <w:t>d</w:t>
      </w:r>
      <w:r w:rsidR="00A45640" w:rsidRPr="003677F7">
        <w:rPr>
          <w:rFonts w:ascii="Bookman Old Style" w:hAnsi="Bookman Old Style" w:cs="Arial"/>
        </w:rPr>
        <w:t>ade</w:t>
      </w:r>
      <w:r w:rsidRPr="003677F7">
        <w:rPr>
          <w:rFonts w:ascii="Bookman Old Style" w:hAnsi="Bookman Old Style" w:cs="Arial"/>
        </w:rPr>
        <w:t xml:space="preserve"> de crianças e adolescentes que atingem a </w:t>
      </w:r>
      <w:r w:rsidR="00A45640" w:rsidRPr="003677F7">
        <w:rPr>
          <w:rFonts w:ascii="Bookman Old Style" w:hAnsi="Bookman Old Style" w:cs="Arial"/>
        </w:rPr>
        <w:t>maioridade</w:t>
      </w:r>
      <w:r w:rsidRPr="003677F7">
        <w:rPr>
          <w:rFonts w:ascii="Bookman Old Style" w:hAnsi="Bookman Old Style" w:cs="Arial"/>
        </w:rPr>
        <w:t xml:space="preserve"> em uma instituição de </w:t>
      </w:r>
      <w:r w:rsidR="00A45640" w:rsidRPr="003677F7">
        <w:rPr>
          <w:rFonts w:ascii="Bookman Old Style" w:hAnsi="Bookman Old Style" w:cs="Arial"/>
        </w:rPr>
        <w:t>acolhimento</w:t>
      </w:r>
      <w:r w:rsidRPr="003677F7">
        <w:rPr>
          <w:rFonts w:ascii="Bookman Old Style" w:hAnsi="Bookman Old Style" w:cs="Arial"/>
        </w:rPr>
        <w:t xml:space="preserve">, sem ter </w:t>
      </w:r>
      <w:r w:rsidR="00A45640" w:rsidRPr="003677F7">
        <w:rPr>
          <w:rFonts w:ascii="Bookman Old Style" w:hAnsi="Bookman Old Style" w:cs="Arial"/>
        </w:rPr>
        <w:t>assegurado o direito à convivência familiar;</w:t>
      </w:r>
    </w:p>
    <w:p w:rsidR="00584655" w:rsidRDefault="006B2485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Arial"/>
        </w:rPr>
      </w:pPr>
      <w:r w:rsidRPr="003677F7">
        <w:rPr>
          <w:rFonts w:ascii="Bookman Old Style" w:hAnsi="Bookman Old Style" w:cs="Arial"/>
          <w:b/>
        </w:rPr>
        <w:t>CONSIDERANDO</w:t>
      </w:r>
      <w:r w:rsidR="00857F32">
        <w:rPr>
          <w:rFonts w:ascii="Bookman Old Style" w:hAnsi="Bookman Old Style" w:cs="Arial"/>
        </w:rPr>
        <w:t xml:space="preserve"> a</w:t>
      </w:r>
      <w:r w:rsidRPr="003677F7">
        <w:rPr>
          <w:rFonts w:ascii="Bookman Old Style" w:hAnsi="Bookman Old Style" w:cs="Arial"/>
        </w:rPr>
        <w:t xml:space="preserve"> necessidade da pad</w:t>
      </w:r>
      <w:r w:rsidR="00A45640" w:rsidRPr="003677F7">
        <w:rPr>
          <w:rFonts w:ascii="Bookman Old Style" w:hAnsi="Bookman Old Style" w:cs="Arial"/>
        </w:rPr>
        <w:t xml:space="preserve">ronização dos procedimentos </w:t>
      </w:r>
      <w:r w:rsidRPr="003677F7">
        <w:rPr>
          <w:rFonts w:ascii="Bookman Old Style" w:hAnsi="Bookman Old Style" w:cs="Arial"/>
        </w:rPr>
        <w:t xml:space="preserve">extrajudiciais do </w:t>
      </w:r>
      <w:r w:rsidR="00A45640" w:rsidRPr="003677F7">
        <w:rPr>
          <w:rFonts w:ascii="Bookman Old Style" w:hAnsi="Bookman Old Style" w:cs="Arial"/>
        </w:rPr>
        <w:t>Ministério Público, sendo o Procedimento Administrativo destinado ao acompanhamento de fiscalizações</w:t>
      </w:r>
      <w:r w:rsidRPr="003677F7">
        <w:rPr>
          <w:rFonts w:ascii="Bookman Old Style" w:hAnsi="Bookman Old Style" w:cs="Arial"/>
        </w:rPr>
        <w:t xml:space="preserve">, de cunho </w:t>
      </w:r>
      <w:r w:rsidR="00A45640" w:rsidRPr="003677F7">
        <w:rPr>
          <w:rFonts w:ascii="Bookman Old Style" w:hAnsi="Bookman Old Style" w:cs="Arial"/>
        </w:rPr>
        <w:t>permanente</w:t>
      </w:r>
      <w:r w:rsidRPr="003677F7">
        <w:rPr>
          <w:rFonts w:ascii="Bookman Old Style" w:hAnsi="Bookman Old Style" w:cs="Arial"/>
        </w:rPr>
        <w:t xml:space="preserve"> ou não, de fatos, instituições, e políticas públicas, assim </w:t>
      </w:r>
      <w:r w:rsidR="00A45640" w:rsidRPr="003677F7">
        <w:rPr>
          <w:rFonts w:ascii="Bookman Old Style" w:hAnsi="Bookman Old Style" w:cs="Arial"/>
        </w:rPr>
        <w:t>comooutrosprocedimentos nã</w:t>
      </w:r>
      <w:r w:rsidRPr="003677F7">
        <w:rPr>
          <w:rFonts w:ascii="Bookman Old Style" w:hAnsi="Bookman Old Style" w:cs="Arial"/>
        </w:rPr>
        <w:t>o suje</w:t>
      </w:r>
      <w:r w:rsidR="00A45640" w:rsidRPr="003677F7">
        <w:rPr>
          <w:rFonts w:ascii="Bookman Old Style" w:hAnsi="Bookman Old Style" w:cs="Arial"/>
        </w:rPr>
        <w:t>itos a inquérito civil (art. 9° da Lei n° 7.347/85 e artigo 2. §</w:t>
      </w:r>
      <w:r w:rsidRPr="003677F7">
        <w:rPr>
          <w:rFonts w:ascii="Bookman Old Style" w:hAnsi="Bookman Old Style" w:cs="Arial"/>
        </w:rPr>
        <w:t xml:space="preserve"> 4</w:t>
      </w:r>
      <w:r w:rsidR="00A45640" w:rsidRPr="003677F7">
        <w:rPr>
          <w:rFonts w:ascii="Bookman Old Style" w:hAnsi="Bookman Old Style" w:cs="Arial"/>
        </w:rPr>
        <w:t>°</w:t>
      </w:r>
      <w:r w:rsidRPr="003677F7">
        <w:rPr>
          <w:rFonts w:ascii="Bookman Old Style" w:hAnsi="Bookman Old Style" w:cs="Arial"/>
        </w:rPr>
        <w:t xml:space="preserve"> a </w:t>
      </w:r>
      <w:r w:rsidR="007959FE" w:rsidRPr="003677F7">
        <w:rPr>
          <w:rFonts w:ascii="Bookman Old Style" w:hAnsi="Bookman Old Style" w:cs="Arial"/>
        </w:rPr>
        <w:t>§</w:t>
      </w:r>
      <w:r w:rsidRPr="003677F7">
        <w:rPr>
          <w:rFonts w:ascii="Bookman Old Style" w:hAnsi="Bookman Old Style" w:cs="Arial"/>
        </w:rPr>
        <w:t>7</w:t>
      </w:r>
      <w:r w:rsidR="00A45640" w:rsidRPr="003677F7">
        <w:rPr>
          <w:rFonts w:ascii="Bookman Old Style" w:hAnsi="Bookman Old Style" w:cs="Arial"/>
        </w:rPr>
        <w:t>°</w:t>
      </w:r>
      <w:r w:rsidRPr="003677F7">
        <w:rPr>
          <w:rFonts w:ascii="Bookman Old Style" w:hAnsi="Bookman Old Style" w:cs="Arial"/>
        </w:rPr>
        <w:t>, da Resolu</w:t>
      </w:r>
      <w:r w:rsidR="00A45640" w:rsidRPr="003677F7">
        <w:rPr>
          <w:rFonts w:ascii="Bookman Old Style" w:hAnsi="Bookman Old Style" w:cs="Arial"/>
        </w:rPr>
        <w:t>ção, n°</w:t>
      </w:r>
      <w:r w:rsidRPr="003677F7">
        <w:rPr>
          <w:rFonts w:ascii="Bookman Old Style" w:hAnsi="Bookman Old Style" w:cs="Arial"/>
        </w:rPr>
        <w:t xml:space="preserve"> 23, d</w:t>
      </w:r>
      <w:r w:rsidR="00A45640" w:rsidRPr="003677F7">
        <w:rPr>
          <w:rFonts w:ascii="Bookman Old Style" w:hAnsi="Bookman Old Style" w:cs="Arial"/>
        </w:rPr>
        <w:t>e 17 de setembro de 2007 CNMP);</w:t>
      </w:r>
    </w:p>
    <w:p w:rsidR="00CA0A24" w:rsidRDefault="00CA0A24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Courier New"/>
          <w:bCs/>
        </w:rPr>
      </w:pPr>
      <w:r w:rsidRPr="007041B9">
        <w:rPr>
          <w:rFonts w:ascii="Bookman Old Style" w:hAnsi="Bookman Old Style" w:cs="Courier New"/>
          <w:b/>
          <w:bCs/>
        </w:rPr>
        <w:t xml:space="preserve">CONSIDERANDO </w:t>
      </w:r>
      <w:r w:rsidRPr="007041B9">
        <w:rPr>
          <w:rFonts w:ascii="Bookman Old Style" w:hAnsi="Bookman Old Style" w:cs="Courier New"/>
          <w:bCs/>
        </w:rPr>
        <w:t>que compete ao Ministério Público instaurar procedimentos administrativos para acompanhamento e fiscalização, de forma continuada, de políticas públicas ou instituições (art. 8°, II, da Resolução n° 174/2017, do CNMP);</w:t>
      </w:r>
    </w:p>
    <w:p w:rsidR="007959FE" w:rsidRPr="007041B9" w:rsidRDefault="007959FE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Courier New"/>
          <w:bCs/>
        </w:rPr>
      </w:pPr>
    </w:p>
    <w:p w:rsidR="00CA0A24" w:rsidRDefault="00CA0A24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Courier New"/>
          <w:b/>
          <w:bCs/>
          <w:u w:val="single"/>
        </w:rPr>
      </w:pPr>
      <w:r w:rsidRPr="007041B9">
        <w:rPr>
          <w:rFonts w:ascii="Bookman Old Style" w:hAnsi="Bookman Old Style" w:cs="Courier New"/>
          <w:b/>
          <w:bCs/>
          <w:u w:val="single"/>
        </w:rPr>
        <w:t>RESOLVO:</w:t>
      </w:r>
    </w:p>
    <w:p w:rsidR="007959FE" w:rsidRPr="007041B9" w:rsidRDefault="007959FE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Courier New"/>
          <w:b/>
          <w:bCs/>
          <w:u w:val="single"/>
        </w:rPr>
      </w:pPr>
    </w:p>
    <w:p w:rsidR="00CA0A24" w:rsidRDefault="00CA0A24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Courier New"/>
          <w:bCs/>
        </w:rPr>
      </w:pPr>
      <w:r w:rsidRPr="007041B9">
        <w:rPr>
          <w:rFonts w:ascii="Bookman Old Style" w:hAnsi="Bookman Old Style" w:cs="Courier New"/>
          <w:b/>
          <w:bCs/>
          <w:u w:val="single"/>
        </w:rPr>
        <w:t>INSTAURAR</w:t>
      </w:r>
      <w:r w:rsidR="006B2485" w:rsidRPr="003677F7">
        <w:rPr>
          <w:rFonts w:ascii="Bookman Old Style" w:hAnsi="Bookman Old Style" w:cs="Arial"/>
        </w:rPr>
        <w:t xml:space="preserve"> o prese</w:t>
      </w:r>
      <w:r w:rsidR="00A45640" w:rsidRPr="003677F7">
        <w:rPr>
          <w:rFonts w:ascii="Bookman Old Style" w:hAnsi="Bookman Old Style" w:cs="Arial"/>
        </w:rPr>
        <w:t xml:space="preserve">nte Procedimento Administrativo, </w:t>
      </w:r>
      <w:r w:rsidR="006B2485" w:rsidRPr="007959FE">
        <w:rPr>
          <w:rFonts w:ascii="Bookman Old Style" w:hAnsi="Bookman Old Style" w:cs="Arial"/>
        </w:rPr>
        <w:t>com a finalidade de</w:t>
      </w:r>
      <w:r w:rsidR="007959FE">
        <w:rPr>
          <w:rFonts w:ascii="Bookman Old Style" w:hAnsi="Bookman Old Style" w:cs="Arial"/>
          <w:b/>
        </w:rPr>
        <w:t>“A</w:t>
      </w:r>
      <w:r w:rsidR="006B2485" w:rsidRPr="003677F7">
        <w:rPr>
          <w:rFonts w:ascii="Bookman Old Style" w:hAnsi="Bookman Old Style" w:cs="Arial"/>
          <w:b/>
        </w:rPr>
        <w:t xml:space="preserve">companhar a implantação e a utilização do Cadastro Nacional de Adoção e do Cadastro Nacional de Crianças Acolhidas </w:t>
      </w:r>
      <w:r w:rsidR="007959FE">
        <w:rPr>
          <w:rFonts w:ascii="Bookman Old Style" w:hAnsi="Bookman Old Style" w:cs="Arial"/>
          <w:b/>
        </w:rPr>
        <w:t xml:space="preserve">nos </w:t>
      </w:r>
      <w:r w:rsidR="007959FE" w:rsidRPr="003677F7">
        <w:rPr>
          <w:rFonts w:ascii="Bookman Old Style" w:hAnsi="Bookman Old Style" w:cs="Arial"/>
          <w:b/>
        </w:rPr>
        <w:t>município</w:t>
      </w:r>
      <w:r w:rsidR="007959FE">
        <w:rPr>
          <w:rFonts w:ascii="Bookman Old Style" w:hAnsi="Bookman Old Style" w:cs="Arial"/>
          <w:b/>
        </w:rPr>
        <w:t xml:space="preserve">s </w:t>
      </w:r>
      <w:r>
        <w:rPr>
          <w:rFonts w:ascii="Bookman Old Style" w:hAnsi="Bookman Old Style" w:cs="Arial"/>
          <w:b/>
        </w:rPr>
        <w:t>de Rondon do Pará/PA</w:t>
      </w:r>
      <w:r w:rsidR="007959FE">
        <w:rPr>
          <w:rFonts w:ascii="Bookman Old Style" w:hAnsi="Bookman Old Style" w:cs="Arial"/>
          <w:b/>
        </w:rPr>
        <w:t xml:space="preserve"> e de Abel Figueiredo, bem como buscar junto a rede de proteção a aplicação dos protocolos necessários à entrega </w:t>
      </w:r>
      <w:r w:rsidR="007959FE">
        <w:rPr>
          <w:rFonts w:ascii="Bookman Old Style" w:hAnsi="Bookman Old Style" w:cs="Arial"/>
          <w:b/>
        </w:rPr>
        <w:lastRenderedPageBreak/>
        <w:t>voluntária para adoção”</w:t>
      </w:r>
      <w:r w:rsidR="006B2485" w:rsidRPr="003677F7">
        <w:rPr>
          <w:rFonts w:ascii="Bookman Old Style" w:hAnsi="Bookman Old Style" w:cs="Arial"/>
        </w:rPr>
        <w:t xml:space="preserve">, </w:t>
      </w:r>
      <w:r w:rsidRPr="007041B9">
        <w:rPr>
          <w:rFonts w:ascii="Bookman Old Style" w:hAnsi="Bookman Old Style" w:cs="Courier New"/>
          <w:bCs/>
        </w:rPr>
        <w:t>e determino as seguintes diligências iniciais:</w:t>
      </w:r>
    </w:p>
    <w:p w:rsidR="001A6171" w:rsidRDefault="001A6171" w:rsidP="0077629A">
      <w:pPr>
        <w:widowControl w:val="0"/>
        <w:tabs>
          <w:tab w:val="left" w:pos="142"/>
          <w:tab w:val="left" w:pos="851"/>
        </w:tabs>
        <w:spacing w:after="0" w:line="360" w:lineRule="auto"/>
        <w:jc w:val="both"/>
        <w:rPr>
          <w:rFonts w:ascii="Bookman Old Style" w:hAnsi="Bookman Old Style" w:cs="Courier New"/>
          <w:bCs/>
        </w:rPr>
      </w:pPr>
    </w:p>
    <w:p w:rsidR="00CA0A24" w:rsidRPr="00CA0A24" w:rsidRDefault="00CA0A24" w:rsidP="0077629A">
      <w:pPr>
        <w:pStyle w:val="PargrafodaLista"/>
        <w:widowControl w:val="0"/>
        <w:numPr>
          <w:ilvl w:val="0"/>
          <w:numId w:val="7"/>
        </w:numPr>
        <w:tabs>
          <w:tab w:val="left" w:pos="142"/>
          <w:tab w:val="left" w:pos="851"/>
        </w:tabs>
        <w:spacing w:after="0" w:line="360" w:lineRule="auto"/>
        <w:ind w:left="1843"/>
        <w:jc w:val="both"/>
        <w:rPr>
          <w:rFonts w:ascii="Bookman Old Style" w:hAnsi="Bookman Old Style" w:cs="Courier New"/>
          <w:bCs/>
        </w:rPr>
      </w:pPr>
      <w:r w:rsidRPr="00CA0A24">
        <w:rPr>
          <w:rFonts w:ascii="Bookman Old Style" w:hAnsi="Bookman Old Style"/>
        </w:rPr>
        <w:t>Autuem-se os documentos existentes n</w:t>
      </w:r>
      <w:r>
        <w:rPr>
          <w:rFonts w:ascii="Bookman Old Style" w:hAnsi="Bookman Old Style"/>
        </w:rPr>
        <w:t>esta</w:t>
      </w:r>
      <w:r w:rsidRPr="00CA0A24">
        <w:rPr>
          <w:rFonts w:ascii="Bookman Old Style" w:hAnsi="Bookman Old Style"/>
        </w:rPr>
        <w:t xml:space="preserve"> Promotoria de Justiça sobre o assunto em questão, capeando-os com esta Portaria, devendo esta ser encaminhada via ofício, à Procuradoria-Geral de Justiça, à Corregedoria-Geral do Ministério Público Estadual e aos Centros de Apoio Operacional da </w:t>
      </w:r>
      <w:r w:rsidR="007959FE">
        <w:rPr>
          <w:rFonts w:ascii="Bookman Old Style" w:hAnsi="Bookman Old Style"/>
        </w:rPr>
        <w:t>Infância e Juventude</w:t>
      </w:r>
      <w:r w:rsidRPr="00CA0A24">
        <w:rPr>
          <w:rFonts w:ascii="Bookman Old Style" w:hAnsi="Bookman Old Style"/>
        </w:rPr>
        <w:t>;</w:t>
      </w:r>
    </w:p>
    <w:p w:rsidR="00CA0A24" w:rsidRPr="00CA0A24" w:rsidRDefault="00CA0A24" w:rsidP="0077629A">
      <w:pPr>
        <w:pStyle w:val="PargrafodaLista"/>
        <w:widowControl w:val="0"/>
        <w:tabs>
          <w:tab w:val="left" w:pos="142"/>
          <w:tab w:val="left" w:pos="851"/>
        </w:tabs>
        <w:spacing w:after="0" w:line="360" w:lineRule="auto"/>
        <w:ind w:left="1843"/>
        <w:jc w:val="both"/>
        <w:rPr>
          <w:rFonts w:ascii="Bookman Old Style" w:hAnsi="Bookman Old Style" w:cs="Courier New"/>
          <w:bCs/>
        </w:rPr>
      </w:pPr>
    </w:p>
    <w:p w:rsidR="001A6171" w:rsidRPr="001A6171" w:rsidRDefault="00CA0A24" w:rsidP="0077629A">
      <w:pPr>
        <w:pStyle w:val="PargrafodaLista"/>
        <w:widowControl w:val="0"/>
        <w:numPr>
          <w:ilvl w:val="0"/>
          <w:numId w:val="7"/>
        </w:numPr>
        <w:tabs>
          <w:tab w:val="left" w:pos="142"/>
          <w:tab w:val="left" w:pos="851"/>
        </w:tabs>
        <w:spacing w:after="0" w:line="360" w:lineRule="auto"/>
        <w:ind w:left="1843"/>
        <w:jc w:val="both"/>
        <w:rPr>
          <w:rFonts w:ascii="Bookman Old Style" w:hAnsi="Bookman Old Style" w:cs="Courier New"/>
          <w:bCs/>
        </w:rPr>
      </w:pPr>
      <w:r w:rsidRPr="00CA0A24">
        <w:rPr>
          <w:rFonts w:ascii="Bookman Old Style" w:hAnsi="Bookman Old Style"/>
        </w:rPr>
        <w:t xml:space="preserve">Nomeio </w:t>
      </w:r>
      <w:r>
        <w:rPr>
          <w:rFonts w:ascii="Bookman Old Style" w:hAnsi="Bookman Old Style"/>
        </w:rPr>
        <w:t>a</w:t>
      </w:r>
      <w:r w:rsidRPr="00CA0A24">
        <w:rPr>
          <w:rFonts w:ascii="Bookman Old Style" w:hAnsi="Bookman Old Style"/>
        </w:rPr>
        <w:t xml:space="preserve"> servidor</w:t>
      </w:r>
      <w:r>
        <w:rPr>
          <w:rFonts w:ascii="Bookman Old Style" w:hAnsi="Bookman Old Style"/>
        </w:rPr>
        <w:t>a</w:t>
      </w:r>
      <w:r w:rsidRPr="00CA0A24">
        <w:rPr>
          <w:rFonts w:ascii="Bookman Old Style" w:hAnsi="Bookman Old Style"/>
        </w:rPr>
        <w:t xml:space="preserve"> LUCIANA DE JESUS DA SILVA OLIVEIRA para servir como secretária, dispensando-o do compromisso legal em razão do vínculo administrativo que possui com o Ministério Público do Estado do Pará;</w:t>
      </w:r>
    </w:p>
    <w:p w:rsidR="001A6171" w:rsidRPr="001A6171" w:rsidRDefault="001A6171" w:rsidP="0077629A">
      <w:pPr>
        <w:pStyle w:val="PargrafodaLista"/>
        <w:spacing w:after="0" w:line="360" w:lineRule="auto"/>
        <w:ind w:left="1843"/>
        <w:rPr>
          <w:rFonts w:ascii="Bookman Old Style" w:hAnsi="Bookman Old Style" w:cs="Courier New"/>
          <w:bCs/>
        </w:rPr>
      </w:pPr>
    </w:p>
    <w:p w:rsidR="00CA0A24" w:rsidRPr="001A6171" w:rsidRDefault="00CA0A24" w:rsidP="0077629A">
      <w:pPr>
        <w:pStyle w:val="PargrafodaLista"/>
        <w:widowControl w:val="0"/>
        <w:numPr>
          <w:ilvl w:val="0"/>
          <w:numId w:val="7"/>
        </w:numPr>
        <w:tabs>
          <w:tab w:val="left" w:pos="142"/>
          <w:tab w:val="left" w:pos="851"/>
        </w:tabs>
        <w:spacing w:after="0" w:line="360" w:lineRule="auto"/>
        <w:ind w:left="1843"/>
        <w:jc w:val="both"/>
        <w:rPr>
          <w:rFonts w:ascii="Bookman Old Style" w:hAnsi="Bookman Old Style" w:cs="Courier New"/>
          <w:bCs/>
        </w:rPr>
      </w:pPr>
      <w:r w:rsidRPr="00CA0A24">
        <w:rPr>
          <w:rFonts w:ascii="Bookman Old Style" w:hAnsi="Bookman Old Style"/>
        </w:rPr>
        <w:t>Registre-se esta portaria no livro próprio desta Promotoria de Justiça;</w:t>
      </w:r>
    </w:p>
    <w:p w:rsidR="001A6171" w:rsidRPr="001A6171" w:rsidRDefault="001A6171" w:rsidP="0077629A">
      <w:pPr>
        <w:pStyle w:val="PargrafodaLista"/>
        <w:spacing w:after="0" w:line="360" w:lineRule="auto"/>
        <w:ind w:left="1843"/>
        <w:rPr>
          <w:rFonts w:ascii="Bookman Old Style" w:hAnsi="Bookman Old Style" w:cs="Courier New"/>
          <w:bCs/>
        </w:rPr>
      </w:pPr>
    </w:p>
    <w:p w:rsidR="007A28AC" w:rsidRPr="007A28AC" w:rsidRDefault="00FE063C" w:rsidP="0077629A">
      <w:pPr>
        <w:pStyle w:val="PargrafodaLista"/>
        <w:widowControl w:val="0"/>
        <w:numPr>
          <w:ilvl w:val="0"/>
          <w:numId w:val="7"/>
        </w:numPr>
        <w:tabs>
          <w:tab w:val="left" w:pos="142"/>
          <w:tab w:val="left" w:pos="851"/>
        </w:tabs>
        <w:spacing w:after="0" w:line="360" w:lineRule="auto"/>
        <w:ind w:left="1843"/>
        <w:jc w:val="both"/>
        <w:rPr>
          <w:rFonts w:ascii="Bookman Old Style" w:hAnsi="Bookman Old Style" w:cs="Courier New"/>
          <w:bCs/>
        </w:rPr>
      </w:pPr>
      <w:r w:rsidRPr="00CA0A24">
        <w:rPr>
          <w:rFonts w:ascii="Bookman Old Style" w:hAnsi="Bookman Old Style" w:cs="Arial"/>
          <w:u w:val="single"/>
        </w:rPr>
        <w:t>Oficie-se</w:t>
      </w:r>
      <w:r w:rsidR="00E94D68" w:rsidRPr="00E94D68">
        <w:rPr>
          <w:rFonts w:ascii="Bookman Old Style" w:hAnsi="Bookman Old Style" w:cs="Arial"/>
          <w:u w:val="single"/>
        </w:rPr>
        <w:t xml:space="preserve"> a</w:t>
      </w:r>
      <w:r w:rsidRPr="00E94D68">
        <w:rPr>
          <w:rFonts w:ascii="Bookman Old Style" w:hAnsi="Bookman Old Style" w:cs="Arial"/>
          <w:u w:val="single"/>
        </w:rPr>
        <w:t xml:space="preserve"> 1ª Vara Cível desta Comarca de Rondon do Pará</w:t>
      </w:r>
      <w:r w:rsidR="00E94D68">
        <w:rPr>
          <w:rFonts w:ascii="Bookman Old Style" w:hAnsi="Bookman Old Style" w:cs="Arial"/>
        </w:rPr>
        <w:t>,</w:t>
      </w:r>
      <w:r w:rsidRPr="00CA0A24">
        <w:rPr>
          <w:rFonts w:ascii="Bookman Old Style" w:hAnsi="Bookman Old Style" w:cs="Arial"/>
        </w:rPr>
        <w:t xml:space="preserve"> solicitando</w:t>
      </w:r>
      <w:r w:rsidR="002A3B69">
        <w:rPr>
          <w:rFonts w:ascii="Bookman Old Style" w:hAnsi="Bookman Old Style" w:cs="Arial"/>
        </w:rPr>
        <w:t>:</w:t>
      </w:r>
    </w:p>
    <w:p w:rsidR="007A28AC" w:rsidRPr="007A28AC" w:rsidRDefault="007A28AC" w:rsidP="007A28AC">
      <w:pPr>
        <w:pStyle w:val="PargrafodaLista"/>
        <w:rPr>
          <w:rFonts w:ascii="Bookman Old Style" w:hAnsi="Bookman Old Style" w:cs="Arial"/>
        </w:rPr>
      </w:pPr>
    </w:p>
    <w:p w:rsidR="002A3B69" w:rsidRPr="002A3B69" w:rsidRDefault="002A3B69" w:rsidP="00C55477">
      <w:pPr>
        <w:pStyle w:val="PargrafodaLista"/>
        <w:widowControl w:val="0"/>
        <w:numPr>
          <w:ilvl w:val="1"/>
          <w:numId w:val="7"/>
        </w:numPr>
        <w:tabs>
          <w:tab w:val="left" w:pos="142"/>
          <w:tab w:val="left" w:pos="851"/>
        </w:tabs>
        <w:spacing w:after="0" w:line="360" w:lineRule="auto"/>
        <w:ind w:left="2268" w:hanging="567"/>
        <w:jc w:val="both"/>
        <w:rPr>
          <w:rFonts w:ascii="Bookman Old Style" w:hAnsi="Bookman Old Style" w:cs="Courier New"/>
          <w:bCs/>
        </w:rPr>
      </w:pPr>
      <w:r>
        <w:rPr>
          <w:rFonts w:ascii="Bookman Old Style" w:hAnsi="Bookman Old Style" w:cs="Arial"/>
        </w:rPr>
        <w:t>I</w:t>
      </w:r>
      <w:r w:rsidRPr="00CA0A24">
        <w:rPr>
          <w:rFonts w:ascii="Bookman Old Style" w:hAnsi="Bookman Old Style" w:cs="Arial"/>
        </w:rPr>
        <w:t>nformações a respeito</w:t>
      </w:r>
      <w:r w:rsidRPr="003677F7">
        <w:rPr>
          <w:rFonts w:ascii="Bookman Old Style" w:hAnsi="Bookman Old Style" w:cs="Arial"/>
        </w:rPr>
        <w:t xml:space="preserve"> d</w:t>
      </w:r>
      <w:r>
        <w:rPr>
          <w:rFonts w:ascii="Bookman Old Style" w:hAnsi="Bookman Old Style" w:cs="Arial"/>
        </w:rPr>
        <w:t>a implementação nesta comarca de procedimento para implementação do</w:t>
      </w:r>
      <w:r w:rsidRPr="003677F7">
        <w:rPr>
          <w:rFonts w:ascii="Bookman Old Style" w:hAnsi="Bookman Old Style" w:cs="Arial"/>
        </w:rPr>
        <w:t xml:space="preserve"> C</w:t>
      </w:r>
      <w:r>
        <w:rPr>
          <w:rFonts w:ascii="Bookman Old Style" w:hAnsi="Bookman Old Style" w:cs="Arial"/>
        </w:rPr>
        <w:t xml:space="preserve">adastro Nacional de </w:t>
      </w:r>
      <w:r w:rsidRPr="003677F7">
        <w:rPr>
          <w:rFonts w:ascii="Bookman Old Style" w:hAnsi="Bookman Old Style" w:cs="Arial"/>
        </w:rPr>
        <w:t>A</w:t>
      </w:r>
      <w:r>
        <w:rPr>
          <w:rFonts w:ascii="Bookman Old Style" w:hAnsi="Bookman Old Style" w:cs="Arial"/>
        </w:rPr>
        <w:t xml:space="preserve">doção (CNA), </w:t>
      </w:r>
      <w:r w:rsidRPr="003677F7">
        <w:rPr>
          <w:rFonts w:ascii="Bookman Old Style" w:hAnsi="Bookman Old Style" w:cs="Arial"/>
        </w:rPr>
        <w:t>previsto no art. 50</w:t>
      </w:r>
      <w:r>
        <w:rPr>
          <w:rFonts w:ascii="Bookman Old Style" w:hAnsi="Bookman Old Style" w:cs="Arial"/>
        </w:rPr>
        <w:t xml:space="preserve">, </w:t>
      </w:r>
      <w:r w:rsidRPr="00FE063C">
        <w:rPr>
          <w:rFonts w:ascii="Bookman Old Style" w:hAnsi="Bookman Old Style" w:cs="Arial"/>
        </w:rPr>
        <w:t>da Lei nº 8.069/1990</w:t>
      </w:r>
      <w:r>
        <w:rPr>
          <w:rFonts w:ascii="Bookman Old Style" w:hAnsi="Bookman Old Style" w:cs="Arial"/>
        </w:rPr>
        <w:t>, bem como do</w:t>
      </w:r>
      <w:r w:rsidRPr="003677F7">
        <w:rPr>
          <w:rFonts w:ascii="Bookman Old Style" w:hAnsi="Bookman Old Style" w:cs="Arial"/>
        </w:rPr>
        <w:t xml:space="preserve"> C</w:t>
      </w:r>
      <w:r>
        <w:rPr>
          <w:rFonts w:ascii="Bookman Old Style" w:hAnsi="Bookman Old Style" w:cs="Arial"/>
        </w:rPr>
        <w:t xml:space="preserve">adastro </w:t>
      </w:r>
      <w:r w:rsidRPr="003677F7">
        <w:rPr>
          <w:rFonts w:ascii="Bookman Old Style" w:hAnsi="Bookman Old Style" w:cs="Arial"/>
        </w:rPr>
        <w:t>N</w:t>
      </w:r>
      <w:r>
        <w:rPr>
          <w:rFonts w:ascii="Bookman Old Style" w:hAnsi="Bookman Old Style" w:cs="Arial"/>
        </w:rPr>
        <w:t xml:space="preserve">acional de </w:t>
      </w:r>
      <w:r w:rsidRPr="003677F7">
        <w:rPr>
          <w:rFonts w:ascii="Bookman Old Style" w:hAnsi="Bookman Old Style" w:cs="Arial"/>
        </w:rPr>
        <w:t>C</w:t>
      </w:r>
      <w:r>
        <w:rPr>
          <w:rFonts w:ascii="Bookman Old Style" w:hAnsi="Bookman Old Style" w:cs="Arial"/>
        </w:rPr>
        <w:t xml:space="preserve">rianças e </w:t>
      </w:r>
      <w:r w:rsidRPr="003677F7">
        <w:rPr>
          <w:rFonts w:ascii="Bookman Old Style" w:hAnsi="Bookman Old Style" w:cs="Arial"/>
        </w:rPr>
        <w:t>A</w:t>
      </w:r>
      <w:r>
        <w:rPr>
          <w:rFonts w:ascii="Bookman Old Style" w:hAnsi="Bookman Old Style" w:cs="Arial"/>
        </w:rPr>
        <w:t xml:space="preserve">dolescentes Acolhidos (CNCA), </w:t>
      </w:r>
      <w:r w:rsidRPr="003677F7">
        <w:rPr>
          <w:rFonts w:ascii="Bookman Old Style" w:hAnsi="Bookman Old Style" w:cs="Arial"/>
        </w:rPr>
        <w:t>previst</w:t>
      </w:r>
      <w:r>
        <w:rPr>
          <w:rFonts w:ascii="Bookman Old Style" w:hAnsi="Bookman Old Style" w:cs="Arial"/>
        </w:rPr>
        <w:t>o</w:t>
      </w:r>
      <w:r w:rsidRPr="003677F7">
        <w:rPr>
          <w:rFonts w:ascii="Bookman Old Style" w:hAnsi="Bookman Old Style" w:cs="Arial"/>
        </w:rPr>
        <w:t xml:space="preserve"> no art. 101</w:t>
      </w:r>
      <w:r>
        <w:rPr>
          <w:rFonts w:ascii="Bookman Old Style" w:hAnsi="Bookman Old Style" w:cs="Arial"/>
        </w:rPr>
        <w:t>,</w:t>
      </w:r>
      <w:r w:rsidRPr="003677F7">
        <w:rPr>
          <w:rFonts w:ascii="Bookman Old Style" w:hAnsi="Bookman Old Style" w:cs="Arial"/>
        </w:rPr>
        <w:t xml:space="preserve"> § 11, </w:t>
      </w:r>
      <w:r w:rsidRPr="00D45E73">
        <w:rPr>
          <w:rFonts w:ascii="Bookman Old Style" w:hAnsi="Bookman Old Style" w:cs="Arial"/>
        </w:rPr>
        <w:t>da Lei nº 8.069/90</w:t>
      </w:r>
      <w:r>
        <w:rPr>
          <w:rFonts w:ascii="Bookman Old Style" w:hAnsi="Bookman Old Style" w:cs="Arial"/>
        </w:rPr>
        <w:t>;</w:t>
      </w:r>
    </w:p>
    <w:p w:rsidR="002A3B69" w:rsidRPr="002A3B69" w:rsidRDefault="002A3B69" w:rsidP="002A3B69">
      <w:pPr>
        <w:pStyle w:val="PargrafodaLista"/>
        <w:widowControl w:val="0"/>
        <w:tabs>
          <w:tab w:val="left" w:pos="142"/>
          <w:tab w:val="left" w:pos="851"/>
        </w:tabs>
        <w:spacing w:after="0" w:line="360" w:lineRule="auto"/>
        <w:ind w:left="2268"/>
        <w:jc w:val="both"/>
        <w:rPr>
          <w:rFonts w:ascii="Bookman Old Style" w:hAnsi="Bookman Old Style" w:cs="Courier New"/>
          <w:bCs/>
        </w:rPr>
      </w:pPr>
    </w:p>
    <w:p w:rsidR="00FE063C" w:rsidRPr="002A3B69" w:rsidRDefault="002A3B69" w:rsidP="00C55477">
      <w:pPr>
        <w:pStyle w:val="PargrafodaLista"/>
        <w:widowControl w:val="0"/>
        <w:numPr>
          <w:ilvl w:val="1"/>
          <w:numId w:val="7"/>
        </w:numPr>
        <w:tabs>
          <w:tab w:val="left" w:pos="142"/>
          <w:tab w:val="left" w:pos="851"/>
        </w:tabs>
        <w:spacing w:after="0" w:line="360" w:lineRule="auto"/>
        <w:ind w:left="2268" w:hanging="567"/>
        <w:jc w:val="both"/>
        <w:rPr>
          <w:rFonts w:ascii="Bookman Old Style" w:hAnsi="Bookman Old Style" w:cs="Courier New"/>
          <w:bCs/>
        </w:rPr>
      </w:pPr>
      <w:r>
        <w:rPr>
          <w:rFonts w:ascii="Bookman Old Style" w:hAnsi="Bookman Old Style" w:cs="Arial"/>
        </w:rPr>
        <w:t>Informações sobre a realização d</w:t>
      </w:r>
      <w:r w:rsidR="00423243" w:rsidRPr="00CA0A24">
        <w:rPr>
          <w:rFonts w:ascii="Bookman Old Style" w:hAnsi="Bookman Old Style" w:cs="Arial"/>
        </w:rPr>
        <w:t xml:space="preserve">o procedimento deHabilitação de Pretendentes à Adoção, bem como </w:t>
      </w:r>
      <w:r w:rsidR="00FE063C" w:rsidRPr="00CA0A24">
        <w:rPr>
          <w:rFonts w:ascii="Bookman Old Style" w:hAnsi="Bookman Old Style" w:cs="Arial"/>
        </w:rPr>
        <w:t>a respeito dos programas de preparação de postulantes à adoção de que trata o art. 197-C</w:t>
      </w:r>
      <w:r w:rsidR="00423243" w:rsidRPr="00CA0A24">
        <w:rPr>
          <w:rFonts w:ascii="Bookman Old Style" w:hAnsi="Bookman Old Style" w:cs="Arial"/>
        </w:rPr>
        <w:t>,</w:t>
      </w:r>
      <w:r w:rsidR="00FE063C" w:rsidRPr="00CA0A24">
        <w:rPr>
          <w:rFonts w:ascii="Bookman Old Style" w:hAnsi="Bookman Old Style" w:cs="Arial"/>
        </w:rPr>
        <w:t xml:space="preserve"> da Lei nº 8</w:t>
      </w:r>
      <w:r w:rsidR="00423243" w:rsidRPr="00CA0A24">
        <w:rPr>
          <w:rFonts w:ascii="Bookman Old Style" w:hAnsi="Bookman Old Style" w:cs="Arial"/>
        </w:rPr>
        <w:t>.</w:t>
      </w:r>
      <w:r w:rsidR="00FE063C" w:rsidRPr="00CA0A24">
        <w:rPr>
          <w:rFonts w:ascii="Bookman Old Style" w:hAnsi="Bookman Old Style" w:cs="Arial"/>
        </w:rPr>
        <w:t xml:space="preserve">069/1990, a serem oferecidos pela Justiça da Infância e Juventude no âmbito do TJPA, conforme disposições  do Provimento Conjunto nº 003/2019 - CJRMB/ CJCI/ CEIJ, de 19 de </w:t>
      </w:r>
      <w:r w:rsidR="00FE063C" w:rsidRPr="00CA0A24">
        <w:rPr>
          <w:rFonts w:ascii="Bookman Old Style" w:hAnsi="Bookman Old Style" w:cs="Arial"/>
        </w:rPr>
        <w:lastRenderedPageBreak/>
        <w:t>Junho de 2019</w:t>
      </w:r>
      <w:r w:rsidR="00423243" w:rsidRPr="00CA0A24">
        <w:rPr>
          <w:rFonts w:ascii="Bookman Old Style" w:hAnsi="Bookman Old Style" w:cs="Arial"/>
        </w:rPr>
        <w:t>;</w:t>
      </w:r>
    </w:p>
    <w:p w:rsidR="002A3B69" w:rsidRPr="002A3B69" w:rsidRDefault="002A3B69" w:rsidP="002A3B69">
      <w:pPr>
        <w:pStyle w:val="PargrafodaLista"/>
        <w:rPr>
          <w:rFonts w:ascii="Bookman Old Style" w:hAnsi="Bookman Old Style" w:cs="Courier New"/>
          <w:bCs/>
        </w:rPr>
      </w:pPr>
    </w:p>
    <w:p w:rsidR="007A28AC" w:rsidRPr="00CA0A24" w:rsidRDefault="002A3B69" w:rsidP="002A3B69">
      <w:pPr>
        <w:pStyle w:val="PargrafodaLista"/>
        <w:widowControl w:val="0"/>
        <w:numPr>
          <w:ilvl w:val="1"/>
          <w:numId w:val="7"/>
        </w:numPr>
        <w:tabs>
          <w:tab w:val="left" w:pos="142"/>
          <w:tab w:val="left" w:pos="851"/>
        </w:tabs>
        <w:spacing w:after="0" w:line="360" w:lineRule="auto"/>
        <w:ind w:left="2268" w:hanging="567"/>
        <w:jc w:val="both"/>
        <w:rPr>
          <w:rFonts w:ascii="Bookman Old Style" w:hAnsi="Bookman Old Style" w:cs="Courier New"/>
          <w:bCs/>
        </w:rPr>
      </w:pPr>
      <w:r>
        <w:rPr>
          <w:rFonts w:ascii="Bookman Old Style" w:hAnsi="Bookman Old Style" w:cs="Arial"/>
        </w:rPr>
        <w:t>Informações sobre o cumprimento do</w:t>
      </w:r>
      <w:r w:rsidRPr="00FE063C">
        <w:rPr>
          <w:rFonts w:ascii="Bookman Old Style" w:hAnsi="Bookman Old Style" w:cs="Arial"/>
        </w:rPr>
        <w:t xml:space="preserve"> procedimento judicial a ser adotado pelos órgãos deste Poder Judiciário nas situações em que as gestantes ou mães manifestem interesse em entregar seus filhos para adoção</w:t>
      </w:r>
      <w:r>
        <w:rPr>
          <w:rFonts w:ascii="Bookman Old Style" w:hAnsi="Bookman Old Style" w:cs="Arial"/>
        </w:rPr>
        <w:t>, conforme dispõe o</w:t>
      </w:r>
      <w:r w:rsidR="007A28AC" w:rsidRPr="00FE063C">
        <w:rPr>
          <w:rFonts w:ascii="Bookman Old Style" w:hAnsi="Bookman Old Style" w:cs="Arial"/>
        </w:rPr>
        <w:t xml:space="preserve">Provimento Conjunto </w:t>
      </w:r>
      <w:r w:rsidR="007A28AC">
        <w:rPr>
          <w:rFonts w:ascii="Bookman Old Style" w:hAnsi="Bookman Old Style" w:cs="Arial"/>
        </w:rPr>
        <w:t>n</w:t>
      </w:r>
      <w:r w:rsidR="007A28AC" w:rsidRPr="00FE063C">
        <w:rPr>
          <w:rFonts w:ascii="Bookman Old Style" w:hAnsi="Bookman Old Style" w:cs="Arial"/>
        </w:rPr>
        <w:t xml:space="preserve">º 01/2018/CJRMB/CJCI/CEIJ, de 23 de </w:t>
      </w:r>
      <w:r w:rsidR="007A28AC">
        <w:rPr>
          <w:rFonts w:ascii="Bookman Old Style" w:hAnsi="Bookman Old Style" w:cs="Arial"/>
        </w:rPr>
        <w:t>a</w:t>
      </w:r>
      <w:r w:rsidR="007A28AC" w:rsidRPr="00FE063C">
        <w:rPr>
          <w:rFonts w:ascii="Bookman Old Style" w:hAnsi="Bookman Old Style" w:cs="Arial"/>
        </w:rPr>
        <w:t>gosto de 2018</w:t>
      </w:r>
      <w:r>
        <w:rPr>
          <w:rFonts w:ascii="Bookman Old Style" w:hAnsi="Bookman Old Style" w:cs="Arial"/>
        </w:rPr>
        <w:t>;</w:t>
      </w:r>
    </w:p>
    <w:p w:rsidR="00CA0A24" w:rsidRPr="00CA0A24" w:rsidRDefault="00CA0A24" w:rsidP="0077629A">
      <w:pPr>
        <w:pStyle w:val="PargrafodaLista"/>
        <w:spacing w:after="0" w:line="360" w:lineRule="auto"/>
        <w:ind w:left="1843"/>
        <w:rPr>
          <w:rFonts w:ascii="Bookman Old Style" w:hAnsi="Bookman Old Style" w:cs="Courier New"/>
          <w:bCs/>
        </w:rPr>
      </w:pPr>
    </w:p>
    <w:p w:rsidR="00CA0A24" w:rsidRPr="0077629A" w:rsidRDefault="00CA0A24" w:rsidP="0077629A">
      <w:pPr>
        <w:pStyle w:val="PargrafodaLista"/>
        <w:widowControl w:val="0"/>
        <w:numPr>
          <w:ilvl w:val="0"/>
          <w:numId w:val="7"/>
        </w:numPr>
        <w:tabs>
          <w:tab w:val="left" w:pos="142"/>
          <w:tab w:val="left" w:pos="851"/>
        </w:tabs>
        <w:spacing w:after="0" w:line="360" w:lineRule="auto"/>
        <w:ind w:left="1843"/>
        <w:jc w:val="both"/>
        <w:rPr>
          <w:rFonts w:ascii="Bookman Old Style" w:hAnsi="Bookman Old Style" w:cs="Courier New"/>
          <w:bCs/>
        </w:rPr>
      </w:pPr>
      <w:r w:rsidRPr="00CA0A24">
        <w:rPr>
          <w:rFonts w:ascii="Bookman Old Style" w:hAnsi="Bookman Old Style" w:cs="Courier New"/>
          <w:bCs/>
          <w:u w:val="single"/>
        </w:rPr>
        <w:t>Oficie-se</w:t>
      </w:r>
      <w:r w:rsidR="00F86DCA" w:rsidRPr="00E94D68">
        <w:rPr>
          <w:rFonts w:ascii="Bookman Old Style" w:hAnsi="Bookman Old Style" w:cs="Courier New"/>
          <w:bCs/>
          <w:u w:val="single"/>
        </w:rPr>
        <w:t xml:space="preserve"> a</w:t>
      </w:r>
      <w:r w:rsidRPr="00E94D68">
        <w:rPr>
          <w:rFonts w:ascii="Bookman Old Style" w:hAnsi="Bookman Old Style" w:cs="Courier New"/>
          <w:bCs/>
          <w:u w:val="single"/>
        </w:rPr>
        <w:t xml:space="preserve"> Casa de Acolhimento</w:t>
      </w:r>
      <w:r w:rsidR="007959FE" w:rsidRPr="00E94D68">
        <w:rPr>
          <w:rFonts w:ascii="Bookman Old Style" w:hAnsi="Bookman Old Style" w:cs="Courier New"/>
          <w:bCs/>
          <w:u w:val="single"/>
        </w:rPr>
        <w:t xml:space="preserve">, a Secretaria </w:t>
      </w:r>
      <w:r w:rsidR="00F86DCA" w:rsidRPr="00E94D68">
        <w:rPr>
          <w:rFonts w:ascii="Bookman Old Style" w:hAnsi="Bookman Old Style" w:cs="Courier New"/>
          <w:bCs/>
          <w:u w:val="single"/>
        </w:rPr>
        <w:t xml:space="preserve">Municipal </w:t>
      </w:r>
      <w:r w:rsidR="007959FE" w:rsidRPr="00E94D68">
        <w:rPr>
          <w:rFonts w:ascii="Bookman Old Style" w:hAnsi="Bookman Old Style" w:cs="Courier New"/>
          <w:bCs/>
          <w:u w:val="single"/>
        </w:rPr>
        <w:t>de Assistência</w:t>
      </w:r>
      <w:r w:rsidR="00F86DCA" w:rsidRPr="00E94D68">
        <w:rPr>
          <w:rFonts w:ascii="Bookman Old Style" w:hAnsi="Bookman Old Style" w:cs="Courier New"/>
          <w:bCs/>
          <w:u w:val="single"/>
        </w:rPr>
        <w:t xml:space="preserve"> (CREAS/CRAS), o Conselho Tutelar, a Secretaria Municipal de Saúde (Hospital, UBS e URE)</w:t>
      </w:r>
      <w:r w:rsidR="00E94D68" w:rsidRPr="00E94D68">
        <w:rPr>
          <w:rFonts w:ascii="Bookman Old Style" w:hAnsi="Bookman Old Style" w:cs="Courier New"/>
          <w:bCs/>
          <w:u w:val="single"/>
        </w:rPr>
        <w:t>, dos municípios de Rondon do Pará e Abel Figueiredo</w:t>
      </w:r>
      <w:r w:rsidR="00F86DCA" w:rsidRPr="00E94D68">
        <w:rPr>
          <w:rFonts w:ascii="Bookman Old Style" w:hAnsi="Bookman Old Style" w:cs="Courier New"/>
          <w:bCs/>
          <w:u w:val="single"/>
        </w:rPr>
        <w:t>,</w:t>
      </w:r>
      <w:r w:rsidR="00F86DCA">
        <w:rPr>
          <w:rFonts w:ascii="Bookman Old Style" w:hAnsi="Bookman Old Style" w:cs="Courier New"/>
          <w:bCs/>
        </w:rPr>
        <w:t xml:space="preserve"> para que informem</w:t>
      </w:r>
      <w:r w:rsidR="00E94D68">
        <w:rPr>
          <w:rFonts w:ascii="Bookman Old Style" w:hAnsi="Bookman Old Style" w:cs="Courier New"/>
          <w:bCs/>
        </w:rPr>
        <w:t>, no prazo de 15 (quinze) dias,os protocolos adotados por cada instituição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 w:rsidR="001A6171">
        <w:rPr>
          <w:rFonts w:ascii="Bookman Old Style" w:hAnsi="Bookman Old Style" w:cs="Arial"/>
        </w:rPr>
        <w:t>.</w:t>
      </w:r>
    </w:p>
    <w:p w:rsidR="0077629A" w:rsidRPr="0077629A" w:rsidRDefault="0077629A" w:rsidP="0077629A">
      <w:pPr>
        <w:pStyle w:val="PargrafodaLista"/>
        <w:rPr>
          <w:rFonts w:ascii="Bookman Old Style" w:hAnsi="Bookman Old Style" w:cs="Courier New"/>
          <w:bCs/>
        </w:rPr>
      </w:pPr>
    </w:p>
    <w:p w:rsidR="0077629A" w:rsidRDefault="0077629A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Courier New"/>
          <w:bCs/>
        </w:rPr>
      </w:pPr>
      <w:r w:rsidRPr="0077629A">
        <w:rPr>
          <w:rFonts w:ascii="Bookman Old Style" w:hAnsi="Bookman Old Style" w:cs="Courier New"/>
          <w:bCs/>
          <w:lang/>
        </w:rPr>
        <w:t xml:space="preserve">A fim de ser observado o art. </w:t>
      </w:r>
      <w:r w:rsidRPr="0077629A">
        <w:rPr>
          <w:rFonts w:ascii="Bookman Old Style" w:hAnsi="Bookman Old Style" w:cs="Courier New"/>
          <w:bCs/>
        </w:rPr>
        <w:t>11,</w:t>
      </w:r>
      <w:r w:rsidRPr="0077629A">
        <w:rPr>
          <w:rFonts w:ascii="Bookman Old Style" w:hAnsi="Bookman Old Style" w:cs="Courier New"/>
          <w:bCs/>
          <w:lang/>
        </w:rPr>
        <w:t xml:space="preserve"> da Resolução nº </w:t>
      </w:r>
      <w:r w:rsidRPr="0077629A">
        <w:rPr>
          <w:rFonts w:ascii="Bookman Old Style" w:hAnsi="Bookman Old Style" w:cs="Courier New"/>
          <w:bCs/>
        </w:rPr>
        <w:t>174/2017 do CNMP,</w:t>
      </w:r>
      <w:r w:rsidRPr="0077629A">
        <w:rPr>
          <w:rFonts w:ascii="Bookman Old Style" w:hAnsi="Bookman Old Style" w:cs="Courier New"/>
          <w:bCs/>
          <w:lang/>
        </w:rPr>
        <w:t xml:space="preserve"> deve ser realizado o acompanhamento de prazo inicial de 01 (um) ano para conclusão do presente </w:t>
      </w:r>
      <w:r w:rsidRPr="0077629A">
        <w:rPr>
          <w:rFonts w:ascii="Bookman Old Style" w:hAnsi="Bookman Old Style" w:cs="Courier New"/>
          <w:bCs/>
        </w:rPr>
        <w:t>Procedimento Administrativo</w:t>
      </w:r>
      <w:r w:rsidRPr="0077629A">
        <w:rPr>
          <w:rFonts w:ascii="Bookman Old Style" w:hAnsi="Bookman Old Style" w:cs="Courier New"/>
          <w:bCs/>
          <w:lang/>
        </w:rPr>
        <w:t xml:space="preserve">, mediante certidão nos autos após o seu transcurso, </w:t>
      </w:r>
      <w:r w:rsidRPr="0077629A">
        <w:rPr>
          <w:rFonts w:ascii="Bookman Old Style" w:hAnsi="Bookman Old Style" w:cs="Courier New"/>
          <w:bCs/>
        </w:rPr>
        <w:t>resguardado o direito a prorrogação por igual período, quantas vezes forem necessárias, à vista da imprescindibilidade da realização ou conclusão de diligências.</w:t>
      </w:r>
    </w:p>
    <w:p w:rsidR="0077629A" w:rsidRPr="0077629A" w:rsidRDefault="0077629A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  <w:rPr>
          <w:rFonts w:ascii="Bookman Old Style" w:hAnsi="Bookman Old Style" w:cs="Courier New"/>
          <w:bCs/>
        </w:rPr>
      </w:pPr>
      <w:r w:rsidRPr="0077629A">
        <w:rPr>
          <w:rFonts w:ascii="Bookman Old Style" w:hAnsi="Bookman Old Style" w:cs="Courier New"/>
          <w:bCs/>
        </w:rPr>
        <w:t>Cumpra-se.</w:t>
      </w:r>
    </w:p>
    <w:p w:rsidR="00127818" w:rsidRPr="00584655" w:rsidRDefault="00127818" w:rsidP="0077629A">
      <w:pPr>
        <w:widowControl w:val="0"/>
        <w:tabs>
          <w:tab w:val="left" w:pos="142"/>
          <w:tab w:val="left" w:pos="851"/>
        </w:tabs>
        <w:spacing w:after="0" w:line="360" w:lineRule="auto"/>
        <w:ind w:firstLine="1418"/>
        <w:jc w:val="both"/>
      </w:pPr>
      <w:r w:rsidRPr="003677F7">
        <w:rPr>
          <w:rFonts w:ascii="Bookman Old Style" w:hAnsi="Bookman Old Style" w:cs="Arial"/>
        </w:rPr>
        <w:t>Rondon do Pará</w:t>
      </w:r>
      <w:r w:rsidR="00584655">
        <w:rPr>
          <w:rFonts w:ascii="Bookman Old Style" w:hAnsi="Bookman Old Style" w:cs="Arial"/>
        </w:rPr>
        <w:t xml:space="preserve">/PA, </w:t>
      </w:r>
      <w:r w:rsidR="0077629A">
        <w:rPr>
          <w:rFonts w:ascii="Bookman Old Style" w:hAnsi="Bookman Old Style" w:cs="Arial"/>
        </w:rPr>
        <w:t xml:space="preserve">13 </w:t>
      </w:r>
      <w:r w:rsidR="00584655">
        <w:rPr>
          <w:rFonts w:ascii="Bookman Old Style" w:hAnsi="Bookman Old Style" w:cs="Arial"/>
        </w:rPr>
        <w:t>de agosto de 2020.</w:t>
      </w:r>
    </w:p>
    <w:p w:rsidR="001B1B7C" w:rsidRPr="003677F7" w:rsidRDefault="001B1B7C" w:rsidP="0077629A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</w:rPr>
      </w:pPr>
    </w:p>
    <w:p w:rsidR="001B1B7C" w:rsidRPr="003677F7" w:rsidRDefault="001B1B7C" w:rsidP="0077629A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</w:rPr>
      </w:pPr>
    </w:p>
    <w:p w:rsidR="00127818" w:rsidRPr="003677F7" w:rsidRDefault="00127818" w:rsidP="00E94D68">
      <w:pPr>
        <w:pStyle w:val="Corpodetexto"/>
        <w:tabs>
          <w:tab w:val="left" w:pos="2835"/>
        </w:tabs>
        <w:spacing w:after="0"/>
        <w:ind w:right="-567"/>
        <w:jc w:val="center"/>
        <w:rPr>
          <w:rFonts w:ascii="Bookman Old Style" w:hAnsi="Bookman Old Style"/>
          <w:sz w:val="22"/>
          <w:szCs w:val="22"/>
        </w:rPr>
      </w:pPr>
      <w:r w:rsidRPr="003677F7">
        <w:rPr>
          <w:rFonts w:ascii="Bookman Old Style" w:hAnsi="Bookman Old Style" w:cs="Bookman Old Style"/>
          <w:b/>
          <w:bCs/>
          <w:iCs/>
          <w:sz w:val="22"/>
          <w:szCs w:val="22"/>
        </w:rPr>
        <w:t>DALIANA MONIQUE SOUZA VIANA</w:t>
      </w:r>
    </w:p>
    <w:p w:rsidR="00CF0AE0" w:rsidRPr="001A6171" w:rsidRDefault="00127818" w:rsidP="00E94D68">
      <w:pPr>
        <w:pStyle w:val="Corpodetexto"/>
        <w:tabs>
          <w:tab w:val="left" w:pos="2835"/>
        </w:tabs>
        <w:spacing w:after="0"/>
        <w:ind w:right="-567"/>
        <w:jc w:val="center"/>
        <w:rPr>
          <w:rFonts w:ascii="Bookman Old Style" w:hAnsi="Bookman Old Style"/>
          <w:sz w:val="22"/>
          <w:szCs w:val="22"/>
        </w:rPr>
      </w:pPr>
      <w:r w:rsidRPr="003677F7">
        <w:rPr>
          <w:rFonts w:ascii="Bookman Old Style" w:hAnsi="Bookman Old Style" w:cs="Bookman Old Style"/>
          <w:sz w:val="22"/>
          <w:szCs w:val="22"/>
        </w:rPr>
        <w:t>Promotora de Justiça Titular da 2ª PJ de Rondon do Pará</w:t>
      </w:r>
    </w:p>
    <w:sectPr w:rsidR="00CF0AE0" w:rsidRPr="001A6171" w:rsidSect="007C65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3D" w:rsidRDefault="00A2623D" w:rsidP="00127818">
      <w:pPr>
        <w:spacing w:after="0" w:line="240" w:lineRule="auto"/>
      </w:pPr>
      <w:r>
        <w:separator/>
      </w:r>
    </w:p>
  </w:endnote>
  <w:endnote w:type="continuationSeparator" w:id="1">
    <w:p w:rsidR="00A2623D" w:rsidRDefault="00A2623D" w:rsidP="0012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71483"/>
      <w:docPartObj>
        <w:docPartGallery w:val="Page Numbers (Bottom of Page)"/>
        <w:docPartUnique/>
      </w:docPartObj>
    </w:sdtPr>
    <w:sdtContent>
      <w:p w:rsidR="00A2623D" w:rsidRDefault="00A2623D" w:rsidP="0090464D">
        <w:pPr>
          <w:pStyle w:val="Rodap"/>
          <w:jc w:val="right"/>
        </w:pPr>
        <w:fldSimple w:instr="PAGE   \* MERGEFORMAT">
          <w:r w:rsidR="006C069A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3D" w:rsidRDefault="00A2623D" w:rsidP="00127818">
      <w:pPr>
        <w:spacing w:after="0" w:line="240" w:lineRule="auto"/>
      </w:pPr>
      <w:r>
        <w:separator/>
      </w:r>
    </w:p>
  </w:footnote>
  <w:footnote w:type="continuationSeparator" w:id="1">
    <w:p w:rsidR="00A2623D" w:rsidRDefault="00A2623D" w:rsidP="0012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160" w:type="dxa"/>
      <w:tblCellSpacing w:w="0" w:type="dxa"/>
      <w:tblCellMar>
        <w:top w:w="105" w:type="dxa"/>
        <w:left w:w="105" w:type="dxa"/>
        <w:bottom w:w="105" w:type="dxa"/>
        <w:right w:w="105" w:type="dxa"/>
      </w:tblCellMar>
      <w:tblLook w:val="04A0"/>
    </w:tblPr>
    <w:tblGrid>
      <w:gridCol w:w="2767"/>
      <w:gridCol w:w="5393"/>
    </w:tblGrid>
    <w:tr w:rsidR="00A2623D" w:rsidRPr="003677F7" w:rsidTr="003677F7">
      <w:trPr>
        <w:trHeight w:val="930"/>
        <w:tblCellSpacing w:w="0" w:type="dxa"/>
      </w:trPr>
      <w:tc>
        <w:tcPr>
          <w:tcW w:w="262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  <w:hideMark/>
        </w:tcPr>
        <w:p w:rsidR="00A2623D" w:rsidRPr="003677F7" w:rsidRDefault="00A2623D" w:rsidP="003677F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 w:rsidRPr="003677F7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383443" cy="725425"/>
                <wp:effectExtent l="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443" cy="725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  <w:hideMark/>
        </w:tcPr>
        <w:p w:rsidR="00A2623D" w:rsidRPr="003677F7" w:rsidRDefault="00A2623D" w:rsidP="003677F7">
          <w:pPr>
            <w:spacing w:before="100" w:beforeAutospacing="1"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</w:pPr>
        </w:p>
        <w:p w:rsidR="00A2623D" w:rsidRPr="003677F7" w:rsidRDefault="00A2623D" w:rsidP="003677F7">
          <w:pPr>
            <w:spacing w:before="100" w:beforeAutospacing="1" w:after="119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color w:val="808080"/>
              <w:lang w:eastAsia="pt-BR"/>
            </w:rPr>
            <w:t xml:space="preserve">2ª </w:t>
          </w:r>
          <w:r w:rsidRPr="003677F7">
            <w:rPr>
              <w:rFonts w:ascii="Arial" w:eastAsia="Times New Roman" w:hAnsi="Arial" w:cs="Arial"/>
              <w:color w:val="808080"/>
              <w:lang w:eastAsia="pt-BR"/>
            </w:rPr>
            <w:t xml:space="preserve">Promotoria de Justiça de Rondon do Pará </w:t>
          </w:r>
        </w:p>
      </w:tc>
    </w:tr>
  </w:tbl>
  <w:p w:rsidR="00A2623D" w:rsidRDefault="00A262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69ABE84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2520" w:hanging="360"/>
      </w:pPr>
      <w:rPr>
        <w:rFonts w:ascii="Bookman Old Style" w:hAnsi="Bookman Old Style" w:cs="Arial" w:hint="default"/>
        <w:sz w:val="22"/>
        <w:szCs w:val="22"/>
      </w:rPr>
    </w:lvl>
  </w:abstractNum>
  <w:abstractNum w:abstractNumId="1">
    <w:nsid w:val="15593E4F"/>
    <w:multiLevelType w:val="hybridMultilevel"/>
    <w:tmpl w:val="392A6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D63DC"/>
    <w:multiLevelType w:val="hybridMultilevel"/>
    <w:tmpl w:val="6F385B56"/>
    <w:lvl w:ilvl="0" w:tplc="0416000F">
      <w:start w:val="1"/>
      <w:numFmt w:val="decimal"/>
      <w:lvlText w:val="%1."/>
      <w:lvlJc w:val="left"/>
      <w:pPr>
        <w:ind w:left="2183" w:hanging="360"/>
      </w:pPr>
    </w:lvl>
    <w:lvl w:ilvl="1" w:tplc="04160019" w:tentative="1">
      <w:start w:val="1"/>
      <w:numFmt w:val="lowerLetter"/>
      <w:lvlText w:val="%2."/>
      <w:lvlJc w:val="left"/>
      <w:pPr>
        <w:ind w:left="2903" w:hanging="360"/>
      </w:pPr>
    </w:lvl>
    <w:lvl w:ilvl="2" w:tplc="0416001B" w:tentative="1">
      <w:start w:val="1"/>
      <w:numFmt w:val="lowerRoman"/>
      <w:lvlText w:val="%3."/>
      <w:lvlJc w:val="right"/>
      <w:pPr>
        <w:ind w:left="3623" w:hanging="180"/>
      </w:pPr>
    </w:lvl>
    <w:lvl w:ilvl="3" w:tplc="0416000F" w:tentative="1">
      <w:start w:val="1"/>
      <w:numFmt w:val="decimal"/>
      <w:lvlText w:val="%4."/>
      <w:lvlJc w:val="left"/>
      <w:pPr>
        <w:ind w:left="4343" w:hanging="360"/>
      </w:pPr>
    </w:lvl>
    <w:lvl w:ilvl="4" w:tplc="04160019" w:tentative="1">
      <w:start w:val="1"/>
      <w:numFmt w:val="lowerLetter"/>
      <w:lvlText w:val="%5."/>
      <w:lvlJc w:val="left"/>
      <w:pPr>
        <w:ind w:left="5063" w:hanging="360"/>
      </w:pPr>
    </w:lvl>
    <w:lvl w:ilvl="5" w:tplc="0416001B" w:tentative="1">
      <w:start w:val="1"/>
      <w:numFmt w:val="lowerRoman"/>
      <w:lvlText w:val="%6."/>
      <w:lvlJc w:val="right"/>
      <w:pPr>
        <w:ind w:left="5783" w:hanging="180"/>
      </w:pPr>
    </w:lvl>
    <w:lvl w:ilvl="6" w:tplc="0416000F" w:tentative="1">
      <w:start w:val="1"/>
      <w:numFmt w:val="decimal"/>
      <w:lvlText w:val="%7."/>
      <w:lvlJc w:val="left"/>
      <w:pPr>
        <w:ind w:left="6503" w:hanging="360"/>
      </w:pPr>
    </w:lvl>
    <w:lvl w:ilvl="7" w:tplc="04160019" w:tentative="1">
      <w:start w:val="1"/>
      <w:numFmt w:val="lowerLetter"/>
      <w:lvlText w:val="%8."/>
      <w:lvlJc w:val="left"/>
      <w:pPr>
        <w:ind w:left="7223" w:hanging="360"/>
      </w:pPr>
    </w:lvl>
    <w:lvl w:ilvl="8" w:tplc="0416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3">
    <w:nsid w:val="3E8E01CE"/>
    <w:multiLevelType w:val="hybridMultilevel"/>
    <w:tmpl w:val="C4F0BAD0"/>
    <w:lvl w:ilvl="0" w:tplc="9EA826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5E36815"/>
    <w:multiLevelType w:val="multilevel"/>
    <w:tmpl w:val="87EE364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415409"/>
    <w:multiLevelType w:val="hybridMultilevel"/>
    <w:tmpl w:val="66121DAA"/>
    <w:lvl w:ilvl="0" w:tplc="F7F40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9A1091"/>
    <w:multiLevelType w:val="hybridMultilevel"/>
    <w:tmpl w:val="7C20402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62A"/>
    <w:rsid w:val="000972AA"/>
    <w:rsid w:val="00127818"/>
    <w:rsid w:val="0013320A"/>
    <w:rsid w:val="001A6171"/>
    <w:rsid w:val="001B1B7C"/>
    <w:rsid w:val="00260C78"/>
    <w:rsid w:val="002A3B69"/>
    <w:rsid w:val="003677F7"/>
    <w:rsid w:val="003E4A81"/>
    <w:rsid w:val="00423243"/>
    <w:rsid w:val="004260AB"/>
    <w:rsid w:val="00481757"/>
    <w:rsid w:val="004A59F2"/>
    <w:rsid w:val="00584655"/>
    <w:rsid w:val="006B2485"/>
    <w:rsid w:val="006C069A"/>
    <w:rsid w:val="00761DA0"/>
    <w:rsid w:val="0077629A"/>
    <w:rsid w:val="007959FE"/>
    <w:rsid w:val="007A28AC"/>
    <w:rsid w:val="007A55A9"/>
    <w:rsid w:val="007B0B04"/>
    <w:rsid w:val="007C65DF"/>
    <w:rsid w:val="007E32B7"/>
    <w:rsid w:val="008448B1"/>
    <w:rsid w:val="0084662A"/>
    <w:rsid w:val="00857F32"/>
    <w:rsid w:val="0090464D"/>
    <w:rsid w:val="00944A88"/>
    <w:rsid w:val="009A388D"/>
    <w:rsid w:val="009B3B52"/>
    <w:rsid w:val="00A2623D"/>
    <w:rsid w:val="00A35D3F"/>
    <w:rsid w:val="00A45640"/>
    <w:rsid w:val="00A46622"/>
    <w:rsid w:val="00B02F3F"/>
    <w:rsid w:val="00B417F0"/>
    <w:rsid w:val="00C1753D"/>
    <w:rsid w:val="00C4119A"/>
    <w:rsid w:val="00C55477"/>
    <w:rsid w:val="00CA0A24"/>
    <w:rsid w:val="00CC233D"/>
    <w:rsid w:val="00CF0AE0"/>
    <w:rsid w:val="00D12D95"/>
    <w:rsid w:val="00D45E73"/>
    <w:rsid w:val="00D63945"/>
    <w:rsid w:val="00D945DD"/>
    <w:rsid w:val="00DD6324"/>
    <w:rsid w:val="00E0329C"/>
    <w:rsid w:val="00E8236F"/>
    <w:rsid w:val="00E94D68"/>
    <w:rsid w:val="00EB5883"/>
    <w:rsid w:val="00EC661B"/>
    <w:rsid w:val="00F1286B"/>
    <w:rsid w:val="00F5668F"/>
    <w:rsid w:val="00F65571"/>
    <w:rsid w:val="00F86DCA"/>
    <w:rsid w:val="00FD615A"/>
    <w:rsid w:val="00FE063C"/>
    <w:rsid w:val="00FE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388D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12781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278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27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818"/>
  </w:style>
  <w:style w:type="paragraph" w:styleId="Rodap">
    <w:name w:val="footer"/>
    <w:basedOn w:val="Normal"/>
    <w:link w:val="RodapChar"/>
    <w:uiPriority w:val="99"/>
    <w:unhideWhenUsed/>
    <w:rsid w:val="00127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818"/>
  </w:style>
  <w:style w:type="paragraph" w:styleId="PargrafodaLista">
    <w:name w:val="List Paragraph"/>
    <w:basedOn w:val="Normal"/>
    <w:uiPriority w:val="34"/>
    <w:qFormat/>
    <w:rsid w:val="0013320A"/>
    <w:pPr>
      <w:ind w:left="720"/>
      <w:contextualSpacing/>
    </w:pPr>
  </w:style>
  <w:style w:type="paragraph" w:customStyle="1" w:styleId="western">
    <w:name w:val="western"/>
    <w:basedOn w:val="Normal"/>
    <w:rsid w:val="003677F7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Default">
    <w:name w:val="Default"/>
    <w:rsid w:val="00FE0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ecuodecorpodetexto21">
    <w:name w:val="Recuo de corpo de texto 21"/>
    <w:basedOn w:val="Normal"/>
    <w:rsid w:val="00CA0A24"/>
    <w:pPr>
      <w:suppressAutoHyphens/>
      <w:spacing w:after="0" w:line="360" w:lineRule="auto"/>
      <w:ind w:firstLine="2160"/>
      <w:jc w:val="both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1375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23</cp:revision>
  <cp:lastPrinted>2020-08-18T19:42:00Z</cp:lastPrinted>
  <dcterms:created xsi:type="dcterms:W3CDTF">2020-08-12T15:19:00Z</dcterms:created>
  <dcterms:modified xsi:type="dcterms:W3CDTF">2020-08-18T19:59:00Z</dcterms:modified>
</cp:coreProperties>
</file>