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ED" w:rsidRPr="00A456ED" w:rsidRDefault="00A456ED" w:rsidP="00A456ED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48"/>
          <w:szCs w:val="48"/>
          <w:lang w:eastAsia="pt-BR"/>
        </w:rPr>
      </w:pPr>
      <w:bookmarkStart w:id="0" w:name="_GoBack"/>
      <w:bookmarkEnd w:id="0"/>
      <w:r w:rsidRPr="00A456ED">
        <w:rPr>
          <w:rFonts w:ascii="Times New Roman" w:eastAsia="Times New Roman" w:hAnsi="Times New Roman" w:cs="Times New Roman"/>
          <w:b/>
          <w:bCs/>
          <w:caps/>
          <w:color w:val="222222"/>
          <w:sz w:val="48"/>
          <w:szCs w:val="48"/>
          <w:lang w:eastAsia="pt-BR"/>
        </w:rPr>
        <w:t>DIÁRIO OFICIAL DA UNIÃO</w:t>
      </w:r>
    </w:p>
    <w:p w:rsidR="00A456ED" w:rsidRPr="00A456ED" w:rsidRDefault="00A456ED" w:rsidP="00A456ED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08/04/2020</w:t>
      </w:r>
      <w:r w:rsidRPr="00A456E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A456ED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68</w:t>
      </w:r>
      <w:r w:rsidRPr="00A456E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A456ED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</w:t>
      </w:r>
      <w:r w:rsidRPr="00A456E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A456ED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Página: 65</w:t>
      </w:r>
    </w:p>
    <w:p w:rsidR="00A456ED" w:rsidRPr="00A456ED" w:rsidRDefault="00A456ED" w:rsidP="00A456ED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Saúde/Gabinete do Ministro</w:t>
      </w:r>
    </w:p>
    <w:p w:rsidR="00A456ED" w:rsidRPr="00A456ED" w:rsidRDefault="00A456ED" w:rsidP="00A456ED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r w:rsidRPr="00A456ED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PORTARIA Nº 568, DE 26 DE MARÇO DE 2020 (*)</w:t>
      </w:r>
    </w:p>
    <w:p w:rsidR="00A456ED" w:rsidRPr="00A456ED" w:rsidRDefault="00A456ED" w:rsidP="00A456ED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Autoriza a habilitação de leitos de Unidade de Terapia Intensiva Adulto e Pediátrica para atendimento exclusivo dos pacientes com a COVID-19.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MINISTRO DE ESTADO DA SAÚDE, no uso das atribuições que lhe conferem os incisos I e II do parágrafo único do art. 87 da Constituição, e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Lei nº 13.979, 6 de fevereiro de 2020, que dispõe sobre as medidas para enfrentamento da emergência de saúde pública de importância internacional decorrente do Coronavírus responsável pelo surto de 2019;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Medida Provisória nº 924, de 13 de março de 2020, que abre Crédito Extraordinário para o programa de Enfrentamento da Emergência de Saúde Pública de Importância Internacional Decorrente do Coronavírus;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nº 356/GM/MS, de 11 de março de 2020, que dispõe sobre a regulamentação e operacionalização do disposto na Lei nº 13.979, de 6 de fevereiro de 2020, que estabelece as medidas para enfrentamento da emergência de saúde pública de importância internacional decorrente do Coronavírus (COVID-19); e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nº 237/SAES/MS, de 18 de março de 2020, que inclui leitos e procedimentos na Tabela de Procedimentos, Medicamentos, Órteses, Próteses e Materiais Especiais (OPM) do Sistema Único de Saúde - SUS, para o atendimento exclusivo dos pacientes com COVID-19, constante no NUP 25000.038983/2020-30, resolve: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Fica autorizada, em caráter excepcional, a habilitação temporária de leitos de Unidade de Terapia Intensiva Adulto e Pediátrica para atendimento exclusivo dos pacientes com a COVID-19.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1º A habilitação temporária dos leitos de UTI ocorrerá a partir da solicitação do Gestor de Saúde Estadual e Municipal, devendo as solicitações estarem em consonância com as reais necessidades dos seus territórios. A referida solicitação deverá ocorrer através de ofício, assinado por ambos os Gestores de Saúde e endereçado à Coordenação-Geral e Atenção Hospitalar e Domiciliar - CGAHD via e-mail cgahd@saude.gov.br, o qual deverá relacionar: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I - os estabelecimentos em que serão instalados os leitos de UTI, com os seus respectivos Cadastro Nacional de Estabelecimento de Saúde - CNES e Código IBGE;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o quantitativo de leitos a serem habilitados, que deve ser de no mínimo 05 leitos por estabelecimento; e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a informação sobre a existência de equipamentos e RH disponíveis para o funcionamento dos leitos a serem habilitados.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2º Os Estabelecimentos temporários que não possuírem o CNES deverão obter as orientações específicas do Ministério da Saúde, disponível em Wiki CNES (wiki.datasus.gov.br).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3º A publicação das Portarias de habilitação ocorrerá considerando os critérios epidemiológicos (paciente x leitos) e rede assistencial disponível dos estados, pelo período excepcional de 90 (noventa) dias, podendo ser prorrogado.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4º O custeio para diária de leito neste âmbito, será de R$ 1.600,00 (um mil seiscentos reais).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5º As habilitações tratadas no art. 1º poderão ser encerradas a qualquer tempo caso seja finalizada a situação de emergência de saúde pública de importância internacional decorrente do Coronavírus, nos termos do art. 4º, § 1º, da Lei nº 13.979 de 2020.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2º Os recursos orçamentários, objeto desta Portaria, correrão por conta do orçamento do Ministério da Saúde, devendo onerar o Programa de Trabalho 10.122.5018.21C0.6500 - Enfrentamento da Emergência de Saúde Pública de Importância Internacional Decorrente do Coronavírus.</w:t>
      </w:r>
    </w:p>
    <w:p w:rsidR="00A456ED" w:rsidRPr="00A456ED" w:rsidRDefault="00A456ED" w:rsidP="00A456E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3º Esta Portaria entra em vigor na data de sua Publicação.</w:t>
      </w:r>
    </w:p>
    <w:p w:rsidR="00A456ED" w:rsidRPr="00A456ED" w:rsidRDefault="00A456ED" w:rsidP="00A456ED">
      <w:pPr>
        <w:shd w:val="clear" w:color="auto" w:fill="FFFFFF"/>
        <w:spacing w:before="300" w:after="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A456ED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LUIZ HENRIQUE MANDETTA</w:t>
      </w:r>
    </w:p>
    <w:p w:rsidR="00A456ED" w:rsidRPr="00A456ED" w:rsidRDefault="00A456ED" w:rsidP="00A45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456E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Republicada por ter saído no Diário Oficial da União , nº 59-B, Edição Extra, de 26 de março de 2020, Seção 1, página 1, com incorreções no original.</w:t>
      </w:r>
    </w:p>
    <w:p w:rsidR="00BC3313" w:rsidRPr="00A456ED" w:rsidRDefault="00BC3313" w:rsidP="00A456ED"/>
    <w:sectPr w:rsidR="00BC3313" w:rsidRPr="00A45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ED"/>
    <w:rsid w:val="0024242F"/>
    <w:rsid w:val="00A456ED"/>
    <w:rsid w:val="00B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2BD0F-6A28-417D-805E-48B9DFE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45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456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-center">
    <w:name w:val="text-center"/>
    <w:basedOn w:val="Normal"/>
    <w:rsid w:val="00A4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Policepardfaut"/>
    <w:rsid w:val="00A456ED"/>
  </w:style>
  <w:style w:type="character" w:customStyle="1" w:styleId="publicado-dou-data">
    <w:name w:val="publicado-dou-data"/>
    <w:basedOn w:val="Policepardfaut"/>
    <w:rsid w:val="00A456ED"/>
  </w:style>
  <w:style w:type="character" w:customStyle="1" w:styleId="pipe">
    <w:name w:val="pipe"/>
    <w:basedOn w:val="Policepardfaut"/>
    <w:rsid w:val="00A456ED"/>
  </w:style>
  <w:style w:type="character" w:customStyle="1" w:styleId="edicao-dou">
    <w:name w:val="edicao-dou"/>
    <w:basedOn w:val="Policepardfaut"/>
    <w:rsid w:val="00A456ED"/>
  </w:style>
  <w:style w:type="character" w:customStyle="1" w:styleId="edicao-dou-data">
    <w:name w:val="edicao-dou-data"/>
    <w:basedOn w:val="Policepardfaut"/>
    <w:rsid w:val="00A456ED"/>
  </w:style>
  <w:style w:type="character" w:customStyle="1" w:styleId="secao-dou">
    <w:name w:val="secao-dou"/>
    <w:basedOn w:val="Policepardfaut"/>
    <w:rsid w:val="00A456ED"/>
  </w:style>
  <w:style w:type="character" w:customStyle="1" w:styleId="secao-dou-data">
    <w:name w:val="secao-dou-data"/>
    <w:basedOn w:val="Policepardfaut"/>
    <w:rsid w:val="00A456ED"/>
  </w:style>
  <w:style w:type="character" w:customStyle="1" w:styleId="orgao-dou">
    <w:name w:val="orgao-dou"/>
    <w:basedOn w:val="Policepardfaut"/>
    <w:rsid w:val="00A456ED"/>
  </w:style>
  <w:style w:type="character" w:customStyle="1" w:styleId="orgao-dou-data">
    <w:name w:val="orgao-dou-data"/>
    <w:basedOn w:val="Policepardfaut"/>
    <w:rsid w:val="00A456ED"/>
  </w:style>
  <w:style w:type="paragraph" w:customStyle="1" w:styleId="identifica">
    <w:name w:val="identifica"/>
    <w:basedOn w:val="Normal"/>
    <w:rsid w:val="00A4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A4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A4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A4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a">
    <w:name w:val="nota"/>
    <w:basedOn w:val="Normal"/>
    <w:rsid w:val="00A4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Windows User</cp:lastModifiedBy>
  <cp:revision>2</cp:revision>
  <dcterms:created xsi:type="dcterms:W3CDTF">2020-04-15T13:10:00Z</dcterms:created>
  <dcterms:modified xsi:type="dcterms:W3CDTF">2020-04-15T13:10:00Z</dcterms:modified>
</cp:coreProperties>
</file>